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5EA" w14:textId="13F70BFF" w:rsidR="0016385D" w:rsidRPr="00075EA6" w:rsidRDefault="000B3A2D" w:rsidP="00090674">
      <w:pPr>
        <w:pStyle w:val="PaperTitle"/>
        <w:rPr>
          <w:b w:val="0"/>
          <w:bCs/>
          <w:sz w:val="24"/>
          <w:szCs w:val="24"/>
        </w:rPr>
      </w:pPr>
      <w:r w:rsidRPr="002B5648">
        <w:t>The Title Goes Here w</w:t>
      </w:r>
      <w:r w:rsidR="0016385D" w:rsidRPr="002B5648">
        <w:t xml:space="preserve">ith Each Initial Letter </w:t>
      </w:r>
      <w:r w:rsidR="00BE5FD1" w:rsidRPr="002B5648">
        <w:t xml:space="preserve">Capitalized </w:t>
      </w:r>
      <w:r w:rsidR="00A90413" w:rsidRPr="00075EA6">
        <w:br/>
      </w:r>
    </w:p>
    <w:p w14:paraId="548D96A3" w14:textId="4B650EC7" w:rsidR="00C14B14" w:rsidRDefault="006B1FC9" w:rsidP="2F830975">
      <w:pPr>
        <w:pStyle w:val="AuthorName"/>
        <w:rPr>
          <w:sz w:val="20"/>
          <w:lang w:val="en-GB" w:eastAsia="en-GB"/>
        </w:rPr>
      </w:pPr>
      <w:r>
        <w:t>Nia Amelia</w:t>
      </w:r>
      <w:r w:rsidR="00EF6940" w:rsidRPr="00375917">
        <w:rPr>
          <w:vertAlign w:val="superscript"/>
        </w:rPr>
        <w:t>1,</w:t>
      </w:r>
      <w:r w:rsidR="003A5C85" w:rsidRPr="00375917">
        <w:rPr>
          <w:vertAlign w:val="superscript"/>
        </w:rPr>
        <w:t xml:space="preserve"> </w:t>
      </w:r>
      <w:r w:rsidR="00EF6940" w:rsidRPr="00375917">
        <w:rPr>
          <w:vertAlign w:val="superscript"/>
        </w:rPr>
        <w:t>a)</w:t>
      </w:r>
      <w:r>
        <w:t>, Silmi</w:t>
      </w:r>
      <w:r>
        <w:rPr>
          <w:vertAlign w:val="superscript"/>
        </w:rPr>
        <w:t>2,b)</w:t>
      </w:r>
      <w:r w:rsidR="0016385D" w:rsidRPr="00375917">
        <w:t xml:space="preserve"> and </w:t>
      </w:r>
      <w:r>
        <w:t>Diky Zakaria</w:t>
      </w:r>
      <w:r w:rsidR="00EF6940" w:rsidRPr="00375917">
        <w:rPr>
          <w:vertAlign w:val="superscript"/>
        </w:rPr>
        <w:t>2</w:t>
      </w:r>
      <w:r w:rsidR="007B4863" w:rsidRPr="00375917">
        <w:rPr>
          <w:vertAlign w:val="superscript"/>
        </w:rPr>
        <w:t xml:space="preserve">, </w:t>
      </w:r>
      <w:r w:rsidR="00EF6940" w:rsidRPr="00375917">
        <w:rPr>
          <w:vertAlign w:val="superscript"/>
        </w:rPr>
        <w:t>3</w:t>
      </w:r>
      <w:r>
        <w:rPr>
          <w:vertAlign w:val="superscript"/>
        </w:rPr>
        <w:t>, c</w:t>
      </w:r>
      <w:r w:rsidR="003A5C85" w:rsidRPr="00375917">
        <w:rPr>
          <w:vertAlign w:val="superscript"/>
        </w:rPr>
        <w:t>)</w:t>
      </w:r>
      <w:r w:rsidR="0016385D">
        <w:br/>
      </w:r>
    </w:p>
    <w:p w14:paraId="1540EEFF" w14:textId="12C65D2C" w:rsidR="00C14B14" w:rsidRPr="00075EA6" w:rsidRDefault="00027428" w:rsidP="00C14B14">
      <w:pPr>
        <w:pStyle w:val="AuthorAffiliation"/>
      </w:pPr>
      <w:r w:rsidRPr="00075EA6">
        <w:rPr>
          <w:i w:val="0"/>
          <w:iCs/>
          <w:vertAlign w:val="superscript"/>
        </w:rPr>
        <w:t>1</w:t>
      </w:r>
      <w:r w:rsidR="006B1FC9">
        <w:t xml:space="preserve">Universitas Pendidikan Indonesia, Bandung, Indonesia </w:t>
      </w:r>
      <w:r w:rsidR="0016782F" w:rsidRPr="00075EA6">
        <w:br/>
        <w:t xml:space="preserve"> </w:t>
      </w:r>
      <w:r w:rsidR="00C14B14" w:rsidRPr="00075EA6">
        <w:rPr>
          <w:i w:val="0"/>
          <w:iCs/>
          <w:vertAlign w:val="superscript"/>
        </w:rPr>
        <w:t>2</w:t>
      </w:r>
      <w:r w:rsidR="006B1FC9">
        <w:t>Institut Pertanian Bogor, Bogor, Indonesia</w:t>
      </w:r>
    </w:p>
    <w:p w14:paraId="771D6B6C" w14:textId="457B897F" w:rsidR="00C14B14" w:rsidRPr="00075EA6" w:rsidRDefault="00C14B14" w:rsidP="00C14B14">
      <w:pPr>
        <w:pStyle w:val="AuthorAffiliation"/>
      </w:pPr>
      <w:r w:rsidRPr="00075EA6">
        <w:rPr>
          <w:i w:val="0"/>
          <w:iCs/>
          <w:vertAlign w:val="superscript"/>
        </w:rPr>
        <w:t>3</w:t>
      </w:r>
      <w:r w:rsidR="006B1FC9">
        <w:t>Institut Teknologi Bandung, Bandung, Indonesia</w:t>
      </w:r>
    </w:p>
    <w:p w14:paraId="3EAF16AE" w14:textId="4EC9FC0C" w:rsidR="006B1FC9" w:rsidRPr="00075EA6" w:rsidRDefault="00C14B14" w:rsidP="006B1FC9">
      <w:pPr>
        <w:pStyle w:val="AuthorAffiliation"/>
        <w:rPr>
          <w:szCs w:val="28"/>
          <w:vertAlign w:val="superscript"/>
        </w:rPr>
      </w:pPr>
      <w:r w:rsidRPr="00075EA6">
        <w:br/>
      </w:r>
    </w:p>
    <w:p w14:paraId="5E05E235" w14:textId="3791AF78" w:rsidR="003A5C85" w:rsidRPr="00075EA6" w:rsidRDefault="00003D7C">
      <w:pPr>
        <w:pStyle w:val="AuthorEmail"/>
      </w:pPr>
      <w:r w:rsidRPr="00075EA6">
        <w:rPr>
          <w:szCs w:val="28"/>
          <w:vertAlign w:val="superscript"/>
        </w:rPr>
        <w:t>a)</w:t>
      </w:r>
      <w:r w:rsidRPr="00075EA6">
        <w:t xml:space="preserve"> Corresponding</w:t>
      </w:r>
      <w:r w:rsidR="004E3CB2" w:rsidRPr="00075EA6">
        <w:t xml:space="preserve"> author: </w:t>
      </w:r>
      <w:r w:rsidR="006B1FC9">
        <w:t>niaamelia@upi.edu</w:t>
      </w:r>
      <w:r w:rsidR="001D469C" w:rsidRPr="00075EA6">
        <w:rPr>
          <w:i/>
        </w:rPr>
        <w:br/>
      </w:r>
      <w:r w:rsidR="003A5C85" w:rsidRPr="00075EA6">
        <w:rPr>
          <w:szCs w:val="28"/>
          <w:vertAlign w:val="superscript"/>
        </w:rPr>
        <w:t>b)</w:t>
      </w:r>
      <w:r w:rsidR="006B1FC9">
        <w:rPr>
          <w:szCs w:val="28"/>
          <w:vertAlign w:val="superscript"/>
        </w:rPr>
        <w:t xml:space="preserve"> </w:t>
      </w:r>
      <w:r w:rsidR="006B1FC9">
        <w:t>silmi@upi.edu</w:t>
      </w:r>
      <w:r w:rsidR="003A5C85" w:rsidRPr="00075EA6">
        <w:br/>
      </w:r>
    </w:p>
    <w:p w14:paraId="22C3F2A8" w14:textId="3E974F71" w:rsidR="0016385D" w:rsidRPr="00075EA6" w:rsidRDefault="0016385D" w:rsidP="00C14B14">
      <w:pPr>
        <w:pStyle w:val="Abstract"/>
      </w:pPr>
      <w:r w:rsidRPr="00075EA6">
        <w:rPr>
          <w:b/>
          <w:bCs/>
        </w:rPr>
        <w:t>Abstract.</w:t>
      </w:r>
      <w:r w:rsidRPr="00075EA6">
        <w:t xml:space="preserve"> </w:t>
      </w:r>
      <w:r w:rsidR="006B1FC9" w:rsidRPr="006B1FC9">
        <w:rPr>
          <w:lang w:val="id-ID"/>
        </w:rPr>
        <w:t>Resistance spot welding is used in the welding process of steel plates, the application is also used for the process of making baskets with stainless steel cylindrical material. Stainless steel is used in the food equipment industry product, namely stainless steel 304. Cylindrical resistance spot welding stainless steel 304 aims to determine the weldability and shear strength of the welding results on the cylinder material thickness of 2 mm. Experimental research methods by varying the welding currents 0.2 kA, 1.4 kA, and 2.1 kA. Measurement of the nugget area and HAZ using a digital microscope. The widest nugget area and HAZ were obtained at a welding current of 2.1 kA, the maximum area of ​​the nugget was 3.28 mm</w:t>
      </w:r>
      <w:r w:rsidR="006B1FC9" w:rsidRPr="006B1FC9">
        <w:rPr>
          <w:vertAlign w:val="superscript"/>
          <w:lang w:val="id-ID"/>
        </w:rPr>
        <w:t>2</w:t>
      </w:r>
      <w:r w:rsidR="006B1FC9" w:rsidRPr="006B1FC9">
        <w:rPr>
          <w:lang w:val="id-ID"/>
        </w:rPr>
        <w:t xml:space="preserve"> and the maximum large of ​​the HAZ was 2.67 mm</w:t>
      </w:r>
      <w:r w:rsidR="006B1FC9" w:rsidRPr="006B1FC9">
        <w:rPr>
          <w:vertAlign w:val="superscript"/>
          <w:lang w:val="id-ID"/>
        </w:rPr>
        <w:t>2</w:t>
      </w:r>
      <w:r w:rsidR="006B1FC9" w:rsidRPr="006B1FC9">
        <w:rPr>
          <w:lang w:val="id-ID"/>
        </w:rPr>
        <w:t>. Maximum tensile strength of 852.32 MPa results of shear test with a strong current of 2.1 kA and an increase in carrying capacity of the connection load occurs at a strong current of 2.1 kA with a peak load of 2676.28 N. Increased welding current increases weld connection due to increased carrying capacity of the load connection. Experiments carried out with variations in the three currents get good weldability</w:t>
      </w:r>
      <w:r w:rsidR="006B1FC9" w:rsidRPr="006B1FC9">
        <w:rPr>
          <w:lang w:val="en-GB"/>
        </w:rPr>
        <w:t>.</w:t>
      </w:r>
    </w:p>
    <w:p w14:paraId="5240E3FB" w14:textId="045957C9" w:rsidR="003A287B" w:rsidRPr="00075EA6" w:rsidRDefault="006B1FC9" w:rsidP="00003D7C">
      <w:pPr>
        <w:pStyle w:val="Heading1"/>
        <w:rPr>
          <w:b w:val="0"/>
          <w:caps w:val="0"/>
          <w:sz w:val="20"/>
        </w:rPr>
      </w:pPr>
      <w:r>
        <w:t>INTRODUCTION</w:t>
      </w:r>
    </w:p>
    <w:p w14:paraId="1E7702EE" w14:textId="0030F568" w:rsidR="00B1000D" w:rsidRDefault="00754E0A" w:rsidP="00827050">
      <w:pPr>
        <w:pStyle w:val="Paragraph"/>
      </w:pPr>
      <w:r w:rsidRPr="00754E0A">
        <w:rPr>
          <w:lang w:val="id-ID"/>
        </w:rPr>
        <w:t>Resistance spot welding is used in the welding process of steel plates, the application is also used for the process of making baskets with stainless steel cylindrical material. Stainless steel is used in the food equipment industry product, namely stainless steel 304. Cylindrical resistance spot welding stainless steel 304 aims to determine the weldability and shear strength of the welding results on the cylinder material thickness of 2 mm. Experimental research methods by varying the welding currents 0.2 kA, 1.4 kA, and 2.1 kA. Measurement of the nugget area and HAZ using a digital microscope. The widest nugget area and HAZ were obtained at a welding current of 2.1 kA, the maximum area of ​​the nugget was 3.28 mm</w:t>
      </w:r>
      <w:r w:rsidRPr="00754E0A">
        <w:rPr>
          <w:vertAlign w:val="superscript"/>
          <w:lang w:val="id-ID"/>
        </w:rPr>
        <w:t>2</w:t>
      </w:r>
      <w:r w:rsidRPr="00754E0A">
        <w:rPr>
          <w:lang w:val="id-ID"/>
        </w:rPr>
        <w:t xml:space="preserve"> and the maximum large of ​​the HAZ was 2.67 mm</w:t>
      </w:r>
      <w:r w:rsidRPr="00754E0A">
        <w:rPr>
          <w:vertAlign w:val="superscript"/>
          <w:lang w:val="id-ID"/>
        </w:rPr>
        <w:t>2</w:t>
      </w:r>
      <w:r w:rsidRPr="00754E0A">
        <w:rPr>
          <w:lang w:val="id-ID"/>
        </w:rPr>
        <w:t>. Maximum tensile strength of 852.32 MPa results of shear test with a strong current of 2.1 kA and an increase in carrying capacity of the connection load occurs at a strong current of 2.1 kA with a peak load of 2676.28 N. Increased welding current increases weld connection due to increased carrying capacity of the load connection. Experiments carried out with variations in the three currents get good weldability</w:t>
      </w:r>
      <w:r w:rsidRPr="00754E0A">
        <w:rPr>
          <w:lang w:val="en-GB"/>
        </w:rPr>
        <w:t>.</w:t>
      </w:r>
    </w:p>
    <w:p w14:paraId="56B829C5" w14:textId="77777777" w:rsidR="003F31C6" w:rsidRDefault="003F31C6" w:rsidP="00B1000D">
      <w:pPr>
        <w:pStyle w:val="Paragraph"/>
      </w:pPr>
    </w:p>
    <w:p w14:paraId="72274514" w14:textId="77777777" w:rsidR="00B1000D" w:rsidRPr="00AE7500" w:rsidRDefault="00D36257" w:rsidP="006949BC">
      <w:pPr>
        <w:pStyle w:val="Paragraphbulleted"/>
      </w:pPr>
      <w:r w:rsidRPr="00AE7500">
        <w:t>In</w:t>
      </w:r>
      <w:r w:rsidR="00B1000D" w:rsidRPr="00AE7500">
        <w:t xml:space="preserve"> </w:t>
      </w:r>
      <w:r w:rsidR="00236BFC" w:rsidRPr="00AE7500">
        <w:t xml:space="preserve">this template </w:t>
      </w:r>
      <w:r w:rsidR="00B1000D" w:rsidRPr="00AE7500">
        <w:t xml:space="preserve">we note </w:t>
      </w:r>
      <w:r w:rsidR="00B1000D" w:rsidRPr="006949BC">
        <w:t>whether</w:t>
      </w:r>
      <w:r w:rsidR="00B1000D" w:rsidRPr="00AE7500">
        <w:t xml:space="preserve"> each heading is Level 1, 2</w:t>
      </w:r>
      <w:r w:rsidRPr="00AE7500">
        <w:t>,</w:t>
      </w:r>
      <w:r w:rsidR="00B1000D" w:rsidRPr="00AE7500">
        <w:t xml:space="preserve"> or 3</w:t>
      </w:r>
      <w:r w:rsidR="0073393A" w:rsidRPr="00AE7500">
        <w:t xml:space="preserve"> – </w:t>
      </w:r>
      <w:r w:rsidR="002941DA" w:rsidRPr="00AE7500">
        <w:t>for example,</w:t>
      </w:r>
      <w:r w:rsidR="0073393A" w:rsidRPr="00AE7500">
        <w:t xml:space="preserve"> “(Second Level Heading)</w:t>
      </w:r>
      <w:r w:rsidR="00BD1909" w:rsidRPr="00AE7500">
        <w:t>.</w:t>
      </w:r>
      <w:r w:rsidR="0073393A" w:rsidRPr="00AE7500">
        <w:t>”</w:t>
      </w:r>
      <w:r w:rsidR="00B1000D" w:rsidRPr="00AE7500">
        <w:t xml:space="preserve"> </w:t>
      </w:r>
      <w:r w:rsidRPr="00AE7500">
        <w:t>This</w:t>
      </w:r>
      <w:r w:rsidR="002502FD" w:rsidRPr="00AE7500">
        <w:t xml:space="preserve"> </w:t>
      </w:r>
      <w:r w:rsidR="001B476A" w:rsidRPr="00AE7500">
        <w:t>is</w:t>
      </w:r>
      <w:r w:rsidR="00BD1909" w:rsidRPr="00AE7500">
        <w:t xml:space="preserve"> </w:t>
      </w:r>
      <w:r w:rsidR="00B1000D" w:rsidRPr="00AE7500">
        <w:t xml:space="preserve">for </w:t>
      </w:r>
      <w:r w:rsidRPr="00AE7500">
        <w:t xml:space="preserve">guidance </w:t>
      </w:r>
      <w:r w:rsidR="00B1000D" w:rsidRPr="00AE7500">
        <w:t>only</w:t>
      </w:r>
      <w:r w:rsidRPr="00AE7500">
        <w:t>;</w:t>
      </w:r>
      <w:r w:rsidR="00B1000D" w:rsidRPr="00AE7500">
        <w:t xml:space="preserve"> your </w:t>
      </w:r>
      <w:r w:rsidR="001B476A" w:rsidRPr="00AE7500">
        <w:t xml:space="preserve">article </w:t>
      </w:r>
      <w:r w:rsidR="00B1000D" w:rsidRPr="00AE7500">
        <w:t>heading</w:t>
      </w:r>
      <w:r w:rsidR="0073393A" w:rsidRPr="00AE7500">
        <w:t>s</w:t>
      </w:r>
      <w:r w:rsidR="00B1000D" w:rsidRPr="00AE7500">
        <w:t xml:space="preserve"> will</w:t>
      </w:r>
      <w:r w:rsidR="001B476A" w:rsidRPr="00AE7500">
        <w:t xml:space="preserve">, of course, </w:t>
      </w:r>
      <w:r w:rsidR="00B1000D" w:rsidRPr="00AE7500">
        <w:t xml:space="preserve">not need </w:t>
      </w:r>
      <w:r w:rsidRPr="00AE7500">
        <w:t>those notations</w:t>
      </w:r>
      <w:r w:rsidR="00B1000D" w:rsidRPr="00AE7500">
        <w:t>.</w:t>
      </w:r>
    </w:p>
    <w:p w14:paraId="6791FA49" w14:textId="77777777" w:rsidR="00B1000D" w:rsidRDefault="00155B67" w:rsidP="006949BC">
      <w:pPr>
        <w:pStyle w:val="Paragraphbulleted"/>
      </w:pPr>
      <w:r w:rsidRPr="00AE7500">
        <w:t>Under each heading</w:t>
      </w:r>
      <w:r w:rsidR="00BD1909" w:rsidRPr="00AE7500">
        <w:t xml:space="preserve"> </w:t>
      </w:r>
      <w:r w:rsidRPr="00AE7500">
        <w:t>we</w:t>
      </w:r>
      <w:r w:rsidR="002502FD" w:rsidRPr="00AE7500">
        <w:t xml:space="preserve"> </w:t>
      </w:r>
      <w:r w:rsidRPr="00AE7500">
        <w:t>have</w:t>
      </w:r>
      <w:r w:rsidR="00BD1909" w:rsidRPr="00AE7500">
        <w:t xml:space="preserve"> </w:t>
      </w:r>
      <w:r w:rsidRPr="00AE7500">
        <w:t>note</w:t>
      </w:r>
      <w:r w:rsidR="002941DA" w:rsidRPr="00AE7500">
        <w:t>d</w:t>
      </w:r>
      <w:r w:rsidRPr="00AE7500">
        <w:t xml:space="preserve"> which paragraph style to use – </w:t>
      </w:r>
      <w:r w:rsidR="0073393A" w:rsidRPr="00AE7500">
        <w:t>for example</w:t>
      </w:r>
      <w:r w:rsidR="002502FD" w:rsidRPr="00AE7500">
        <w:t>,</w:t>
      </w:r>
      <w:r w:rsidR="0073393A" w:rsidRPr="00AE7500">
        <w:t xml:space="preserve"> “(Use the Microsoft Word template style: Heading 2)</w:t>
      </w:r>
      <w:r w:rsidR="00D36257" w:rsidRPr="00AE7500">
        <w:t>.</w:t>
      </w:r>
      <w:r w:rsidR="0073393A" w:rsidRPr="00AE7500">
        <w:t xml:space="preserve">” Again, </w:t>
      </w:r>
      <w:r w:rsidRPr="00AE7500">
        <w:t>th</w:t>
      </w:r>
      <w:r w:rsidR="00A646B3" w:rsidRPr="00AE7500">
        <w:t>o</w:t>
      </w:r>
      <w:r w:rsidRPr="00AE7500">
        <w:t>se notes are not</w:t>
      </w:r>
      <w:r w:rsidR="001B476A" w:rsidRPr="00AE7500">
        <w:t xml:space="preserve"> part of the headings</w:t>
      </w:r>
      <w:r w:rsidR="00D36257" w:rsidRPr="00AE7500">
        <w:t>.</w:t>
      </w:r>
      <w:r w:rsidR="001B476A" w:rsidRPr="00AE7500">
        <w:t xml:space="preserve"> </w:t>
      </w:r>
      <w:r w:rsidR="00D36257" w:rsidRPr="00AE7500">
        <w:t>T</w:t>
      </w:r>
      <w:r w:rsidRPr="00AE7500">
        <w:t xml:space="preserve">heir purpose is to advise </w:t>
      </w:r>
      <w:r w:rsidR="0073393A" w:rsidRPr="00AE7500">
        <w:t xml:space="preserve">you of </w:t>
      </w:r>
      <w:r w:rsidRPr="00AE7500">
        <w:t xml:space="preserve">the name of the style defined in the </w:t>
      </w:r>
      <w:r w:rsidR="00003D7C">
        <w:t>AIP Conference Proceedings</w:t>
      </w:r>
      <w:r w:rsidRPr="00AE7500">
        <w:t xml:space="preserve"> Word template</w:t>
      </w:r>
      <w:r w:rsidR="0073393A" w:rsidRPr="00AE7500">
        <w:t>.</w:t>
      </w:r>
    </w:p>
    <w:p w14:paraId="663BC39E" w14:textId="77777777" w:rsidR="003F31C6" w:rsidRPr="00AE7500" w:rsidRDefault="003F31C6" w:rsidP="003F31C6">
      <w:pPr>
        <w:pStyle w:val="Paragraphbulleted"/>
        <w:numPr>
          <w:ilvl w:val="0"/>
          <w:numId w:val="0"/>
        </w:numPr>
        <w:ind w:left="1004"/>
      </w:pPr>
    </w:p>
    <w:p w14:paraId="1DCC8354" w14:textId="0A040A43" w:rsidR="002941DA" w:rsidRDefault="00155B67" w:rsidP="00003D7C">
      <w:pPr>
        <w:pStyle w:val="Paragraph"/>
      </w:pPr>
      <w:r w:rsidRPr="00075EA6">
        <w:lastRenderedPageBreak/>
        <w:t>To format a paragraph</w:t>
      </w:r>
      <w:r w:rsidR="00A646B3" w:rsidRPr="00075EA6">
        <w:t xml:space="preserve">, </w:t>
      </w:r>
      <w:r w:rsidRPr="00075EA6">
        <w:t xml:space="preserve">use the Microsoft Word template style: </w:t>
      </w:r>
      <w:r w:rsidRPr="00075EA6">
        <w:rPr>
          <w:i/>
          <w:iCs/>
        </w:rPr>
        <w:t>Paragraph</w:t>
      </w:r>
      <w:r w:rsidR="00003D7C">
        <w:t xml:space="preserve"> or Times New Roman Font: 10 pt, Indent: First line: 0.2", Justified</w:t>
      </w:r>
      <w:r w:rsidR="00946C27">
        <w:t xml:space="preserve">. </w:t>
      </w:r>
    </w:p>
    <w:p w14:paraId="5F3F16E2" w14:textId="624618B6" w:rsidR="00754E0A" w:rsidRPr="00075EA6" w:rsidRDefault="00754E0A" w:rsidP="00754E0A">
      <w:pPr>
        <w:pStyle w:val="Heading1"/>
        <w:rPr>
          <w:b w:val="0"/>
          <w:caps w:val="0"/>
          <w:sz w:val="20"/>
        </w:rPr>
      </w:pPr>
      <w:r>
        <w:t>Methods</w:t>
      </w:r>
    </w:p>
    <w:p w14:paraId="125DC1DB" w14:textId="77777777" w:rsidR="00754E0A" w:rsidRDefault="00754E0A" w:rsidP="00754E0A">
      <w:pPr>
        <w:pStyle w:val="Paragraph"/>
      </w:pPr>
      <w:r w:rsidRPr="00754E0A">
        <w:rPr>
          <w:lang w:val="id-ID"/>
        </w:rPr>
        <w:t>Resistance spot welding is used in the welding process of steel plates, the application is also used for the process of making baskets with stainless steel cylindrical material. Stainless steel is used in the food equipment industry product, namely stainless steel 304. Cylindrical resistance spot welding stainless steel 304 aims to determine the weldability and shear strength of the welding results on the cylinder material thickness of 2 mm. Experimental research methods by varying the welding currents 0.2 kA, 1.4 kA, and 2.1 kA. Measurement of the nugget area and HAZ using a digital microscope. The widest nugget area and HAZ were obtained at a welding current of 2.1 kA, the maximum area of ​​the nugget was 3.28 mm</w:t>
      </w:r>
      <w:r w:rsidRPr="00754E0A">
        <w:rPr>
          <w:vertAlign w:val="superscript"/>
          <w:lang w:val="id-ID"/>
        </w:rPr>
        <w:t>2</w:t>
      </w:r>
      <w:r w:rsidRPr="00754E0A">
        <w:rPr>
          <w:lang w:val="id-ID"/>
        </w:rPr>
        <w:t xml:space="preserve"> and the maximum large of ​​the HAZ was 2.67 mm</w:t>
      </w:r>
      <w:r w:rsidRPr="00754E0A">
        <w:rPr>
          <w:vertAlign w:val="superscript"/>
          <w:lang w:val="id-ID"/>
        </w:rPr>
        <w:t>2</w:t>
      </w:r>
      <w:r w:rsidRPr="00754E0A">
        <w:rPr>
          <w:lang w:val="id-ID"/>
        </w:rPr>
        <w:t>. Maximum tensile strength of 852.32 MPa results of shear test with a strong current of 2.1 kA and an increase in carrying capacity of the connection load occurs at a strong current of 2.1 kA with a peak load of 2676.28 N. Increased welding current increases weld connection due to increased carrying capacity of the load connection. Experiments carried out with variations in the three currents get good weldability</w:t>
      </w:r>
      <w:r w:rsidRPr="00754E0A">
        <w:rPr>
          <w:lang w:val="en-GB"/>
        </w:rPr>
        <w:t>.</w:t>
      </w:r>
    </w:p>
    <w:p w14:paraId="49D6FBD1" w14:textId="41A93D03" w:rsidR="00725861" w:rsidRDefault="00754E0A" w:rsidP="00725861">
      <w:pPr>
        <w:pStyle w:val="Heading2"/>
      </w:pPr>
      <w:r w:rsidRPr="00754E0A">
        <w:rPr>
          <w:lang w:val="en-GB"/>
        </w:rPr>
        <w:t>Material</w:t>
      </w:r>
    </w:p>
    <w:p w14:paraId="0E1EA587" w14:textId="0311C529" w:rsidR="00616F3B" w:rsidRPr="00075EA6" w:rsidRDefault="00725861" w:rsidP="00754E0A">
      <w:pPr>
        <w:pStyle w:val="Paragraph"/>
      </w:pPr>
      <w:r w:rsidRPr="00640136">
        <w:t>Here is how to</w:t>
      </w:r>
      <w:r>
        <w:rPr>
          <w:b/>
          <w:bCs/>
        </w:rPr>
        <w:t xml:space="preserve"> </w:t>
      </w:r>
      <w:r w:rsidRPr="00640136">
        <w:t>display</w:t>
      </w:r>
      <w:r>
        <w:t xml:space="preserve"> a pop-up window from which to select and apply the </w:t>
      </w:r>
      <w:r w:rsidR="00003D7C">
        <w:t>AIP Conference Proceedings</w:t>
      </w:r>
      <w:r>
        <w:t xml:space="preserve"> template paragraph styles: </w:t>
      </w:r>
    </w:p>
    <w:p w14:paraId="48C0E391" w14:textId="2D9FF7D1" w:rsidR="00616F3B" w:rsidRPr="00075EA6" w:rsidRDefault="00754E0A">
      <w:pPr>
        <w:pStyle w:val="Heading3"/>
      </w:pPr>
      <w:r w:rsidRPr="00754E0A">
        <w:rPr>
          <w:lang w:val="en-US"/>
        </w:rPr>
        <w:t>Welding Specimens Material</w:t>
      </w:r>
    </w:p>
    <w:p w14:paraId="2AE6FC02" w14:textId="167701F0" w:rsidR="00616F3B" w:rsidRPr="00075EA6" w:rsidRDefault="00EB7D28" w:rsidP="00616F3B">
      <w:pPr>
        <w:pStyle w:val="Paragraph"/>
      </w:pPr>
      <w:r>
        <w:t xml:space="preserve">As with first and second level headings, all words except prepositions </w:t>
      </w:r>
      <w:r w:rsidR="008A7B9C">
        <w:t>and articles</w:t>
      </w:r>
      <w:r w:rsidR="0044771F">
        <w:t xml:space="preserve"> (see above) </w:t>
      </w:r>
      <w:r>
        <w:t xml:space="preserve">should appear with initial letters in </w:t>
      </w:r>
      <w:r w:rsidR="004855EC">
        <w:t>uppercase [1]</w:t>
      </w:r>
      <w:r>
        <w:t xml:space="preserve">. </w:t>
      </w:r>
      <w:r w:rsidR="00616F3B" w:rsidRPr="00075EA6">
        <w:t xml:space="preserve"> </w:t>
      </w:r>
    </w:p>
    <w:p w14:paraId="7A5E9364" w14:textId="6E920D21" w:rsidR="00616F3B" w:rsidRDefault="00616F3B" w:rsidP="009B7671">
      <w:pPr>
        <w:pStyle w:val="Paragraph"/>
      </w:pPr>
      <w:r w:rsidRPr="00075EA6">
        <w:t xml:space="preserve">This is the paragraph spacing that occurs when you use the </w:t>
      </w:r>
      <w:r w:rsidR="009B7671" w:rsidRPr="00075EA6">
        <w:t>[ENTER]</w:t>
      </w:r>
      <w:r w:rsidRPr="00075EA6">
        <w:t xml:space="preserve"> key</w:t>
      </w:r>
      <w:r w:rsidR="004855EC">
        <w:t xml:space="preserve"> [1,2]</w:t>
      </w:r>
      <w:r w:rsidRPr="00075EA6">
        <w:t>.</w:t>
      </w:r>
    </w:p>
    <w:p w14:paraId="1D76D070" w14:textId="556B8354" w:rsidR="00754E0A" w:rsidRPr="00CA1A3C" w:rsidRDefault="00754E0A" w:rsidP="00CA1A3C">
      <w:pPr>
        <w:pStyle w:val="Section4"/>
      </w:pPr>
      <w:r w:rsidRPr="00CA1A3C">
        <w:t xml:space="preserve">Welding </w:t>
      </w:r>
      <w:r w:rsidR="00CA1A3C" w:rsidRPr="00CA1A3C">
        <w:t>specimens material (Heading 4)</w:t>
      </w:r>
    </w:p>
    <w:p w14:paraId="7227208A" w14:textId="77777777" w:rsidR="00754E0A" w:rsidRPr="00075EA6" w:rsidRDefault="00754E0A" w:rsidP="00754E0A">
      <w:pPr>
        <w:pStyle w:val="Paragraph"/>
      </w:pPr>
      <w:r>
        <w:t xml:space="preserve">As with first and second level headings, all words except prepositions and articles (see above) should appear with initial letters in uppercase. </w:t>
      </w:r>
      <w:r w:rsidRPr="00075EA6">
        <w:t xml:space="preserve"> </w:t>
      </w:r>
    </w:p>
    <w:p w14:paraId="621855C0" w14:textId="740EACFC" w:rsidR="00754E0A" w:rsidRPr="00075EA6" w:rsidRDefault="00754E0A" w:rsidP="00754E0A">
      <w:pPr>
        <w:pStyle w:val="Paragraph"/>
      </w:pPr>
      <w:r w:rsidRPr="00075EA6">
        <w:t>This is the paragraph spacing that occurs when you use the [ENTER] key</w:t>
      </w:r>
      <w:r w:rsidR="004855EC">
        <w:t xml:space="preserve"> [1-5]</w:t>
      </w:r>
      <w:r w:rsidRPr="00075EA6">
        <w:t>.</w:t>
      </w:r>
    </w:p>
    <w:p w14:paraId="0BE9387F" w14:textId="77777777" w:rsidR="00754E0A" w:rsidRPr="00075EA6" w:rsidRDefault="00754E0A" w:rsidP="009B7671">
      <w:pPr>
        <w:pStyle w:val="Paragraph"/>
      </w:pPr>
    </w:p>
    <w:p w14:paraId="19496C26" w14:textId="0426C088" w:rsidR="00BA3B3D" w:rsidRPr="00075EA6" w:rsidRDefault="00754E0A" w:rsidP="00A646B3">
      <w:pPr>
        <w:pStyle w:val="Heading1"/>
        <w:rPr>
          <w:b w:val="0"/>
          <w:caps w:val="0"/>
          <w:sz w:val="20"/>
        </w:rPr>
      </w:pPr>
      <w:r>
        <w:t>results and discussion</w:t>
      </w:r>
    </w:p>
    <w:p w14:paraId="30C6BB5B" w14:textId="77777777" w:rsidR="00A646B3" w:rsidRPr="00075EA6" w:rsidRDefault="00A646B3" w:rsidP="00346A9D">
      <w:pPr>
        <w:pStyle w:val="Paragraph"/>
      </w:pPr>
      <w:r w:rsidRPr="00075EA6">
        <w:t>Here we pro</w:t>
      </w:r>
      <w:r w:rsidR="00346A9D" w:rsidRPr="00075EA6">
        <w:t xml:space="preserve">vide some basic advice </w:t>
      </w:r>
      <w:r w:rsidR="00EB7D28">
        <w:t>for</w:t>
      </w:r>
      <w:r w:rsidR="00EB7D28" w:rsidRPr="00075EA6">
        <w:t xml:space="preserve"> </w:t>
      </w:r>
      <w:r w:rsidR="00346A9D" w:rsidRPr="00075EA6">
        <w:t>formatting your mathematics</w:t>
      </w:r>
      <w:r w:rsidR="00EB7D28">
        <w:t>,</w:t>
      </w:r>
      <w:r w:rsidR="00346A9D" w:rsidRPr="00075EA6">
        <w:t xml:space="preserve"> but we do not attempt to define detailed styles or specifications for mathematical typesetting</w:t>
      </w:r>
      <w:r w:rsidR="00EB7D28">
        <w:t>.</w:t>
      </w:r>
      <w:r w:rsidR="00346A9D" w:rsidRPr="00075EA6">
        <w:t xml:space="preserve"> </w:t>
      </w:r>
      <w:r w:rsidR="00EB7D28">
        <w:t>Y</w:t>
      </w:r>
      <w:r w:rsidR="00346A9D" w:rsidRPr="00075EA6">
        <w:t>ou should use the standard styles, symbols</w:t>
      </w:r>
      <w:r w:rsidR="00EB7D28">
        <w:t>,</w:t>
      </w:r>
      <w:r w:rsidR="00346A9D" w:rsidRPr="00075EA6">
        <w:t xml:space="preserve"> and conventions for the field/discipline you are writing about. </w:t>
      </w:r>
    </w:p>
    <w:p w14:paraId="530E6BD2" w14:textId="1E96FE55" w:rsidR="00BA3B3D" w:rsidRPr="00075EA6" w:rsidRDefault="00CA1A3C" w:rsidP="00A646B3">
      <w:pPr>
        <w:pStyle w:val="Heading2"/>
      </w:pPr>
      <w:r>
        <w:t xml:space="preserve">Results </w:t>
      </w:r>
    </w:p>
    <w:p w14:paraId="6B4B485B" w14:textId="77777777" w:rsidR="00BA3B3D" w:rsidRPr="00075EA6" w:rsidRDefault="00BA3B3D" w:rsidP="00BA3B3D">
      <w:pPr>
        <w:pStyle w:val="Paragraph"/>
      </w:pPr>
      <w:r w:rsidRPr="00075EA6">
        <w:t>From Word 2007 onwards, Microsoft Word provides two “Equation Editors</w:t>
      </w:r>
      <w:r w:rsidR="00EB7D28">
        <w:t>,</w:t>
      </w:r>
      <w:r w:rsidRPr="00075EA6">
        <w:t>” which, for ease of reference, we’ll call “Old Style Equations” and “New Style Equations</w:t>
      </w:r>
      <w:r w:rsidR="00EB7D28">
        <w:t>.</w:t>
      </w:r>
      <w:r w:rsidRPr="00075EA6">
        <w:t>”</w:t>
      </w:r>
    </w:p>
    <w:p w14:paraId="4223A892" w14:textId="77777777" w:rsidR="00BA3B3D" w:rsidRPr="00075EA6" w:rsidRDefault="00BA3B3D" w:rsidP="00BA3B3D">
      <w:pPr>
        <w:pStyle w:val="Paragraph"/>
      </w:pPr>
    </w:p>
    <w:p w14:paraId="6D06B6E3" w14:textId="77777777" w:rsidR="00BA3B3D" w:rsidRPr="00075EA6" w:rsidRDefault="00BA3B3D" w:rsidP="00CB7B3E">
      <w:pPr>
        <w:pStyle w:val="Paragraphbulleted"/>
      </w:pPr>
      <w:r w:rsidRPr="00075EA6">
        <w:rPr>
          <w:b/>
          <w:bCs/>
        </w:rPr>
        <w:t>“New Style Equations”</w:t>
      </w:r>
      <w:r w:rsidRPr="00075EA6">
        <w:t xml:space="preserve"> (Word 2007 onwards): With </w:t>
      </w:r>
      <w:r w:rsidRPr="00CB7B3E">
        <w:t>Word</w:t>
      </w:r>
      <w:r w:rsidRPr="00075EA6">
        <w:t xml:space="preserve"> 2007 Microsoft introduced a powerful new built-in Equation Editor </w:t>
      </w:r>
      <w:r w:rsidR="00EB7D28">
        <w:t>that</w:t>
      </w:r>
      <w:r w:rsidR="00EB7D28" w:rsidRPr="00075EA6">
        <w:t xml:space="preserve"> </w:t>
      </w:r>
      <w:r w:rsidRPr="00075EA6">
        <w:t>enables input of sophisticated mathematics typeset (usually) in the Cambria Math font. You access it from the Insert menu</w:t>
      </w:r>
      <w:r w:rsidR="00EB7D28">
        <w:t>.</w:t>
      </w:r>
    </w:p>
    <w:p w14:paraId="35A3181A" w14:textId="77777777" w:rsidR="00BA3B3D" w:rsidRDefault="00BA3B3D" w:rsidP="0040225B">
      <w:pPr>
        <w:pStyle w:val="Paragraphbulleted"/>
      </w:pPr>
      <w:r w:rsidRPr="00075EA6">
        <w:rPr>
          <w:b/>
          <w:bCs/>
        </w:rPr>
        <w:t>“Old Style Equations”</w:t>
      </w:r>
      <w:r w:rsidRPr="00075EA6">
        <w:t xml:space="preserve"> (</w:t>
      </w:r>
      <w:r w:rsidRPr="008E6A7A">
        <w:rPr>
          <w:bCs/>
        </w:rPr>
        <w:t>Word</w:t>
      </w:r>
      <w:r w:rsidRPr="00075EA6">
        <w:t xml:space="preserve"> 97</w:t>
      </w:r>
      <w:r w:rsidR="009B7671" w:rsidRPr="00075EA6">
        <w:t>–</w:t>
      </w:r>
      <w:r w:rsidRPr="00075EA6">
        <w:t>Word 2003): For versions of Microsoft Word between Word 97 and Word 2003, mathematical input was created by an add-in: Inserting and editing a “Microsoft Equation 3.0 object</w:t>
      </w:r>
      <w:r w:rsidR="00EB7D28">
        <w:t>,</w:t>
      </w:r>
      <w:r w:rsidRPr="00075EA6">
        <w:t xml:space="preserve">” typically by  </w:t>
      </w:r>
      <w:r w:rsidRPr="00075EA6">
        <w:rPr>
          <w:i/>
          <w:iCs/>
        </w:rPr>
        <w:t>Insert</w:t>
      </w:r>
      <w:r>
        <w:t xml:space="preserve"> </w:t>
      </w:r>
      <w:r w:rsidR="00075EA6">
        <w:rPr>
          <w:rFonts w:ascii="Wingdings" w:eastAsia="Wingdings" w:hAnsi="Wingdings" w:cs="Wingdings"/>
          <w:sz w:val="16"/>
          <w:szCs w:val="16"/>
        </w:rPr>
        <w:t></w:t>
      </w:r>
      <w:r>
        <w:t xml:space="preserve"> </w:t>
      </w:r>
      <w:r w:rsidRPr="00075EA6">
        <w:rPr>
          <w:i/>
          <w:iCs/>
        </w:rPr>
        <w:t>Object</w:t>
      </w:r>
      <w:r w:rsidRPr="00075EA6">
        <w:t xml:space="preserve"> and selecting “Microsoft Equation</w:t>
      </w:r>
      <w:r w:rsidR="009B7671" w:rsidRPr="00075EA6">
        <w:t xml:space="preserve"> 3.0</w:t>
      </w:r>
      <w:r w:rsidR="00EB7D28">
        <w:t>.</w:t>
      </w:r>
      <w:r w:rsidRPr="00075EA6">
        <w:t>”</w:t>
      </w:r>
      <w:r>
        <w:t xml:space="preserve"> </w:t>
      </w:r>
    </w:p>
    <w:p w14:paraId="4CE07E2D" w14:textId="77777777" w:rsidR="00BA3B3D" w:rsidRDefault="00BA3B3D" w:rsidP="00BA3B3D">
      <w:pPr>
        <w:pStyle w:val="Paragraph"/>
      </w:pPr>
    </w:p>
    <w:p w14:paraId="5B55714B" w14:textId="77777777" w:rsidR="00BA3B3D" w:rsidRPr="00075EA6" w:rsidRDefault="00BA3B3D" w:rsidP="00075EA6">
      <w:pPr>
        <w:pStyle w:val="Paragraph"/>
      </w:pPr>
      <w:r w:rsidRPr="00075EA6">
        <w:lastRenderedPageBreak/>
        <w:t xml:space="preserve">Newer versions of Microsoft Word (Word 2007 and onwards) still support the original “Old Style Equations” method of creating mathematics by inserting an equation </w:t>
      </w:r>
      <w:r w:rsidR="00EB7D28">
        <w:t>via</w:t>
      </w:r>
      <w:r w:rsidRPr="00075EA6">
        <w:t xml:space="preserve"> </w:t>
      </w:r>
      <w:r w:rsidRPr="00075EA6">
        <w:rPr>
          <w:i/>
          <w:iCs/>
        </w:rPr>
        <w:t>Insert</w:t>
      </w:r>
      <w:r w:rsidRPr="00066FED">
        <w:t xml:space="preserve"> </w:t>
      </w:r>
      <w:r w:rsidR="00075EA6">
        <w:rPr>
          <w:rFonts w:ascii="Wingdings" w:eastAsia="Wingdings" w:hAnsi="Wingdings" w:cs="Wingdings"/>
          <w:sz w:val="16"/>
          <w:szCs w:val="16"/>
        </w:rPr>
        <w:t></w:t>
      </w:r>
      <w:r w:rsidRPr="00066FED">
        <w:t xml:space="preserve"> </w:t>
      </w:r>
      <w:r w:rsidRPr="00075EA6">
        <w:rPr>
          <w:i/>
          <w:iCs/>
        </w:rPr>
        <w:t>Object</w:t>
      </w:r>
      <w:r w:rsidRPr="00075EA6">
        <w:t xml:space="preserve"> and selecting “Microsoft Equation 3.0</w:t>
      </w:r>
      <w:r w:rsidR="00EB7D28">
        <w:t>.</w:t>
      </w:r>
      <w:r w:rsidRPr="00075EA6">
        <w:t>”</w:t>
      </w:r>
      <w:r w:rsidR="00F820CA">
        <w:t xml:space="preserve"> Whatever method is used, please make sure the equation is clear and readable.</w:t>
      </w:r>
    </w:p>
    <w:p w14:paraId="02220AFC" w14:textId="77777777" w:rsidR="00BA3B3D" w:rsidRPr="00075EA6" w:rsidRDefault="00BA3B3D" w:rsidP="00BA3B3D">
      <w:pPr>
        <w:pStyle w:val="Paragraph"/>
      </w:pPr>
      <w:r w:rsidRPr="00075EA6">
        <w:t>Equations should be centered with equation numbers on the right-hand</w:t>
      </w:r>
      <w:r w:rsidR="002915D3">
        <w:t xml:space="preserve"> </w:t>
      </w:r>
      <w:r w:rsidRPr="00075EA6">
        <w:t xml:space="preserve">side (flush right). Achieving a </w:t>
      </w:r>
      <w:r w:rsidR="002915D3">
        <w:t>pleasing</w:t>
      </w:r>
      <w:r w:rsidR="002915D3" w:rsidRPr="00075EA6">
        <w:t xml:space="preserve"> </w:t>
      </w:r>
      <w:r w:rsidRPr="00075EA6">
        <w:t>layout of equations can be tricky in Microsoft Word, so here are some tips. You can either:</w:t>
      </w:r>
    </w:p>
    <w:p w14:paraId="6F0C0CBB" w14:textId="77777777" w:rsidR="00BA3B3D" w:rsidRPr="00075EA6" w:rsidRDefault="00BA3B3D" w:rsidP="003F31C6">
      <w:pPr>
        <w:pStyle w:val="Paragraphnumbered"/>
      </w:pPr>
      <w:r w:rsidRPr="00075EA6">
        <w:t>Copy, paste</w:t>
      </w:r>
      <w:r w:rsidR="002915D3">
        <w:t>,</w:t>
      </w:r>
      <w:r w:rsidRPr="00075EA6">
        <w:t xml:space="preserve"> and edit the </w:t>
      </w:r>
      <w:r w:rsidR="002915D3">
        <w:t>s</w:t>
      </w:r>
      <w:r w:rsidR="002915D3" w:rsidRPr="00075EA6">
        <w:t xml:space="preserve">ample </w:t>
      </w:r>
      <w:r w:rsidRPr="00075EA6">
        <w:t xml:space="preserve">equation provided (recommended), or </w:t>
      </w:r>
    </w:p>
    <w:p w14:paraId="3C516210" w14:textId="77777777" w:rsidR="001146DC" w:rsidRPr="00075EA6" w:rsidRDefault="00BA3B3D" w:rsidP="003F31C6">
      <w:pPr>
        <w:pStyle w:val="Paragraphnumbered"/>
      </w:pPr>
      <w:r w:rsidRPr="00075EA6">
        <w:t>Manually insert an equation and equation number</w:t>
      </w:r>
    </w:p>
    <w:p w14:paraId="437A5FA2" w14:textId="77777777" w:rsidR="001146DC" w:rsidRDefault="001146DC" w:rsidP="001146DC">
      <w:pPr>
        <w:pStyle w:val="Paragraph"/>
      </w:pPr>
      <w:r w:rsidRPr="00075EA6">
        <w:t>To use this “Old Style Equation” as a “template</w:t>
      </w:r>
      <w:r w:rsidR="002915D3">
        <w:t>,</w:t>
      </w:r>
      <w:r w:rsidRPr="00075EA6">
        <w:t>” highlight the entire line, then use cut and paste to the new location</w:t>
      </w:r>
      <w:r w:rsidR="002915D3">
        <w:t>.</w:t>
      </w:r>
      <w:r w:rsidRPr="00075EA6">
        <w:t xml:space="preserve"> </w:t>
      </w:r>
      <w:r w:rsidR="002915D3">
        <w:t>N</w:t>
      </w:r>
      <w:r w:rsidRPr="00075EA6">
        <w:t xml:space="preserve">ote that the equation number will automatically update (increment). </w:t>
      </w:r>
    </w:p>
    <w:p w14:paraId="48B39468" w14:textId="77777777" w:rsidR="001146DC" w:rsidRDefault="001146DC" w:rsidP="001146DC">
      <w:pPr>
        <w:pStyle w:val="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450"/>
      </w:tblGrid>
      <w:tr w:rsidR="000E39A2" w14:paraId="2238FF4E" w14:textId="77777777" w:rsidTr="000E39A2">
        <w:tc>
          <w:tcPr>
            <w:tcW w:w="8926" w:type="dxa"/>
          </w:tcPr>
          <w:p w14:paraId="75EC9E5E" w14:textId="5CAA9F31" w:rsidR="000E39A2" w:rsidRDefault="00FC69C4" w:rsidP="000E39A2">
            <w:pPr>
              <w:pStyle w:val="Paragraph"/>
              <w:ind w:firstLine="0"/>
              <w:jc w:val="center"/>
            </w:pPr>
            <w:r w:rsidRPr="005D49AF">
              <w:rPr>
                <w:noProof/>
                <w:position w:val="-26"/>
              </w:rPr>
              <w:object w:dxaOrig="3300" w:dyaOrig="580" w14:anchorId="4CC27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29pt;mso-width-percent:0;mso-height-percent:0;mso-width-percent:0;mso-height-percent:0" o:ole="">
                  <v:imagedata r:id="rId9" o:title=""/>
                </v:shape>
                <o:OLEObject Type="Embed" ProgID="Equation.3" ShapeID="_x0000_i1025" DrawAspect="Content" ObjectID="_1741685603" r:id="rId10"/>
              </w:object>
            </w:r>
          </w:p>
        </w:tc>
        <w:tc>
          <w:tcPr>
            <w:tcW w:w="423" w:type="dxa"/>
            <w:vAlign w:val="center"/>
          </w:tcPr>
          <w:p w14:paraId="11847995" w14:textId="053197DB" w:rsidR="000E39A2" w:rsidRDefault="000E39A2" w:rsidP="000E39A2">
            <w:pPr>
              <w:pStyle w:val="Paragraph"/>
              <w:ind w:firstLine="0"/>
              <w:jc w:val="center"/>
            </w:pPr>
            <w:r>
              <w:t>(1)</w:t>
            </w:r>
          </w:p>
        </w:tc>
      </w:tr>
    </w:tbl>
    <w:p w14:paraId="6CEBA061" w14:textId="77777777" w:rsidR="000E39A2" w:rsidRDefault="000E39A2" w:rsidP="001146DC">
      <w:pPr>
        <w:pStyle w:val="Equation"/>
      </w:pPr>
    </w:p>
    <w:p w14:paraId="2C51295B" w14:textId="2674AAB7" w:rsidR="001146DC" w:rsidRPr="001146DC" w:rsidRDefault="000E39A2" w:rsidP="001146DC">
      <w:pPr>
        <w:pStyle w:val="Equation"/>
      </w:pPr>
      <w:r w:rsidRPr="00075EA6">
        <w:t>Equations should be centered with equation numbers on the right-hand</w:t>
      </w:r>
      <w:r>
        <w:t xml:space="preserve"> </w:t>
      </w:r>
      <w:r w:rsidRPr="00075EA6">
        <w:t xml:space="preserve">side (flush right). Achieving a </w:t>
      </w:r>
      <w:r>
        <w:t>pleasing</w:t>
      </w:r>
      <w:r w:rsidRPr="00075EA6">
        <w:t xml:space="preserve"> layout of equations can be tricky in Microsoft Word, so here are some tips.</w:t>
      </w:r>
      <w:r w:rsidR="007A233B">
        <w:tab/>
      </w:r>
      <w:r w:rsidR="007A233B">
        <w:tab/>
      </w:r>
    </w:p>
    <w:p w14:paraId="6401B72D" w14:textId="650D6839" w:rsidR="0039376F" w:rsidRPr="00075EA6" w:rsidRDefault="000E39A2" w:rsidP="00B1000D">
      <w:pPr>
        <w:pStyle w:val="Heading1"/>
        <w:rPr>
          <w:caps w:val="0"/>
          <w:lang w:val="en-GB" w:eastAsia="en-GB"/>
        </w:rPr>
      </w:pPr>
      <w:r>
        <w:t>conclusion</w:t>
      </w:r>
    </w:p>
    <w:p w14:paraId="30DD149D" w14:textId="065C0754" w:rsidR="0039376F" w:rsidRPr="00075EA6" w:rsidRDefault="0039376F" w:rsidP="00A314BB">
      <w:pPr>
        <w:pStyle w:val="Paragraph"/>
        <w:rPr>
          <w:lang w:val="en-GB" w:eastAsia="en-GB"/>
        </w:rPr>
      </w:pPr>
      <w:r w:rsidRPr="00075EA6">
        <w:rPr>
          <w:lang w:val="en-GB" w:eastAsia="en-GB"/>
        </w:rPr>
        <w:t xml:space="preserve">Figures, </w:t>
      </w:r>
      <w:r w:rsidRPr="00075EA6">
        <w:t>tables</w:t>
      </w:r>
      <w:r w:rsidRPr="00075EA6">
        <w:rPr>
          <w:lang w:val="en-GB" w:eastAsia="en-GB"/>
        </w:rPr>
        <w:t xml:space="preserve">, and equations must be inserted in the text and may not be grouped at the end of the paper. Important: </w:t>
      </w:r>
      <w:r w:rsidR="002915D3">
        <w:rPr>
          <w:lang w:val="en-GB" w:eastAsia="en-GB"/>
        </w:rPr>
        <w:t xml:space="preserve">A </w:t>
      </w:r>
      <w:r w:rsidRPr="00075EA6">
        <w:rPr>
          <w:lang w:val="en-GB" w:eastAsia="en-GB"/>
        </w:rPr>
        <w:t xml:space="preserve">miscount of figures, tables, or equations may result </w:t>
      </w:r>
      <w:r w:rsidR="00922E5A">
        <w:rPr>
          <w:lang w:val="en-GB" w:eastAsia="en-GB"/>
        </w:rPr>
        <w:t xml:space="preserve">in </w:t>
      </w:r>
      <w:r w:rsidRPr="00075EA6">
        <w:rPr>
          <w:lang w:val="en-GB" w:eastAsia="en-GB"/>
        </w:rPr>
        <w:t xml:space="preserve">revisions. Please double check the numbering of these elements before you submit your paper to </w:t>
      </w:r>
      <w:r w:rsidR="00A314BB" w:rsidRPr="00075EA6">
        <w:rPr>
          <w:lang w:val="en-GB" w:eastAsia="en-GB"/>
        </w:rPr>
        <w:t xml:space="preserve">your proceedings </w:t>
      </w:r>
      <w:r w:rsidRPr="00075EA6">
        <w:rPr>
          <w:lang w:val="en-GB" w:eastAsia="en-GB"/>
        </w:rPr>
        <w:t>editor</w:t>
      </w:r>
      <w:r w:rsidR="000E39A2">
        <w:rPr>
          <w:lang w:val="en-GB" w:eastAsia="en-GB"/>
        </w:rPr>
        <w:t xml:space="preserve"> (See Fig. 1).</w:t>
      </w:r>
    </w:p>
    <w:p w14:paraId="50B60F64" w14:textId="77777777" w:rsidR="004E3C57" w:rsidRDefault="004E3C57" w:rsidP="004E3C57">
      <w:pPr>
        <w:pStyle w:val="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584"/>
      </w:tblGrid>
      <w:tr w:rsidR="004E3C57" w14:paraId="6B7B2AF1" w14:textId="77777777" w:rsidTr="2F830975">
        <w:trPr>
          <w:trHeight w:val="2974"/>
        </w:trPr>
        <w:tc>
          <w:tcPr>
            <w:tcW w:w="4788" w:type="dxa"/>
          </w:tcPr>
          <w:p w14:paraId="737944E5" w14:textId="77777777" w:rsidR="004E3C57" w:rsidRDefault="004E3C57" w:rsidP="00A314BB">
            <w:pPr>
              <w:pStyle w:val="Paragraph"/>
              <w:ind w:firstLine="0"/>
              <w:jc w:val="center"/>
            </w:pPr>
            <w:r>
              <w:rPr>
                <w:b/>
                <w:noProof/>
                <w:lang w:val="en-GB" w:eastAsia="en-GB"/>
              </w:rPr>
              <w:drawing>
                <wp:inline distT="0" distB="0" distL="0" distR="0" wp14:anchorId="4BF35C33" wp14:editId="5224FED2">
                  <wp:extent cx="2860712"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339" cy="1853360"/>
                          </a:xfrm>
                          <a:prstGeom prst="rect">
                            <a:avLst/>
                          </a:prstGeom>
                          <a:noFill/>
                          <a:ln>
                            <a:noFill/>
                          </a:ln>
                        </pic:spPr>
                      </pic:pic>
                    </a:graphicData>
                  </a:graphic>
                </wp:inline>
              </w:drawing>
            </w:r>
          </w:p>
        </w:tc>
        <w:tc>
          <w:tcPr>
            <w:tcW w:w="4788" w:type="dxa"/>
          </w:tcPr>
          <w:p w14:paraId="0E54EFAB" w14:textId="77777777" w:rsidR="004E3C57" w:rsidRDefault="00943315" w:rsidP="00A314BB">
            <w:pPr>
              <w:pStyle w:val="Paragraph"/>
              <w:ind w:firstLine="0"/>
              <w:jc w:val="center"/>
            </w:pPr>
            <w:r>
              <w:rPr>
                <w:noProof/>
                <w:lang w:val="en-GB" w:eastAsia="en-GB"/>
              </w:rPr>
              <w:drawing>
                <wp:inline distT="0" distB="0" distL="0" distR="0" wp14:anchorId="7050A683" wp14:editId="32233236">
                  <wp:extent cx="2156090" cy="1605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156090" cy="1605915"/>
                          </a:xfrm>
                          <a:prstGeom prst="rect">
                            <a:avLst/>
                          </a:prstGeom>
                        </pic:spPr>
                      </pic:pic>
                    </a:graphicData>
                  </a:graphic>
                </wp:inline>
              </w:drawing>
            </w:r>
          </w:p>
        </w:tc>
      </w:tr>
      <w:tr w:rsidR="004E3C57" w14:paraId="6121B06C" w14:textId="77777777" w:rsidTr="2F830975">
        <w:trPr>
          <w:trHeight w:val="291"/>
        </w:trPr>
        <w:tc>
          <w:tcPr>
            <w:tcW w:w="4788" w:type="dxa"/>
          </w:tcPr>
          <w:p w14:paraId="6F2B45C0" w14:textId="77777777" w:rsidR="004E3C57" w:rsidRDefault="004E3C57" w:rsidP="00A314BB">
            <w:pPr>
              <w:pStyle w:val="Paragraph"/>
              <w:ind w:firstLine="0"/>
              <w:jc w:val="center"/>
            </w:pPr>
            <w:r>
              <w:t>(a)</w:t>
            </w:r>
          </w:p>
        </w:tc>
        <w:tc>
          <w:tcPr>
            <w:tcW w:w="4788" w:type="dxa"/>
          </w:tcPr>
          <w:p w14:paraId="6A1FCDA9" w14:textId="77777777" w:rsidR="004E3C57" w:rsidRDefault="004E3C57" w:rsidP="00A314BB">
            <w:pPr>
              <w:pStyle w:val="Paragraph"/>
              <w:ind w:firstLine="0"/>
              <w:jc w:val="center"/>
            </w:pPr>
            <w:r>
              <w:t>(b)</w:t>
            </w:r>
          </w:p>
        </w:tc>
      </w:tr>
    </w:tbl>
    <w:p w14:paraId="647A0BE1" w14:textId="1C2386E2" w:rsidR="004E3C57" w:rsidRPr="00574405" w:rsidRDefault="004E3C57" w:rsidP="005A0E21">
      <w:pPr>
        <w:pStyle w:val="FigureCaption"/>
        <w:rPr>
          <w:sz w:val="20"/>
        </w:rPr>
      </w:pPr>
      <w:r>
        <w:rPr>
          <w:b/>
          <w:caps/>
        </w:rPr>
        <w:t xml:space="preserve">Figure </w:t>
      </w:r>
      <w:r w:rsidR="00F8554C">
        <w:rPr>
          <w:b/>
          <w:caps/>
        </w:rPr>
        <w:t>1</w:t>
      </w:r>
      <w:r>
        <w:rPr>
          <w:b/>
          <w:caps/>
        </w:rPr>
        <w:t>.</w:t>
      </w:r>
      <w:r>
        <w:t xml:space="preserve"> </w:t>
      </w:r>
      <w:r w:rsidRPr="00161A5B">
        <w:t xml:space="preserve">To format a </w:t>
      </w:r>
      <w:r>
        <w:t xml:space="preserve">figure </w:t>
      </w:r>
      <w:r w:rsidR="0082641D">
        <w:t>caption</w:t>
      </w:r>
    </w:p>
    <w:p w14:paraId="39269F1D" w14:textId="77777777" w:rsidR="004E3C57" w:rsidRDefault="004E3C57" w:rsidP="004E3C57">
      <w:pPr>
        <w:pStyle w:val="Paragraph"/>
        <w:rPr>
          <w:lang w:val="en-GB" w:eastAsia="en-GB"/>
        </w:rPr>
      </w:pPr>
    </w:p>
    <w:p w14:paraId="19B2F65A" w14:textId="66F16FA4" w:rsidR="004E3C57" w:rsidRPr="00075EA6" w:rsidRDefault="000E39A2" w:rsidP="00AD5855">
      <w:pPr>
        <w:pStyle w:val="Paragraph"/>
        <w:widowControl w:val="0"/>
        <w:rPr>
          <w:lang w:val="en-GB" w:eastAsia="en-GB"/>
        </w:rPr>
      </w:pPr>
      <w:r>
        <w:rPr>
          <w:lang w:val="en-GB" w:eastAsia="en-GB"/>
        </w:rPr>
        <w:t>Figure 1 show c</w:t>
      </w:r>
      <w:r w:rsidR="004E3C57" w:rsidRPr="00075EA6">
        <w:rPr>
          <w:lang w:val="en-GB" w:eastAsia="en-GB"/>
        </w:rPr>
        <w:t xml:space="preserve">ite all figures in the text </w:t>
      </w:r>
      <w:r w:rsidR="00922E5A">
        <w:rPr>
          <w:lang w:val="en-GB" w:eastAsia="en-GB"/>
        </w:rPr>
        <w:t xml:space="preserve">in </w:t>
      </w:r>
      <w:r w:rsidR="004E3C57" w:rsidRPr="00075EA6">
        <w:rPr>
          <w:lang w:val="en-GB" w:eastAsia="en-GB"/>
        </w:rPr>
        <w:t>consecutive</w:t>
      </w:r>
      <w:r w:rsidR="00922E5A">
        <w:rPr>
          <w:lang w:val="en-GB" w:eastAsia="en-GB"/>
        </w:rPr>
        <w:t xml:space="preserve"> order</w:t>
      </w:r>
      <w:r w:rsidR="004E3C57" w:rsidRPr="00075EA6">
        <w:rPr>
          <w:lang w:val="en-GB" w:eastAsia="en-GB"/>
        </w:rPr>
        <w:t xml:space="preserve">. The word “Figure” should be spelled out if it is the first word of the sentence and abbreviated as “Fig.” elsewhere in the text. Place the figures as close as possible to their first mention in the text at the top or bottom of the page with the figure caption positioned below, all </w:t>
      </w:r>
      <w:r w:rsidR="00FC2F35" w:rsidRPr="00075EA6">
        <w:rPr>
          <w:lang w:val="en-GB" w:eastAsia="en-GB"/>
        </w:rPr>
        <w:t>centered</w:t>
      </w:r>
      <w:r w:rsidR="004E3C57" w:rsidRPr="00075EA6">
        <w:rPr>
          <w:lang w:val="en-GB" w:eastAsia="en-GB"/>
        </w:rPr>
        <w:t xml:space="preserve">. Figures must be inserted in the text and may not follow the Reference section. </w:t>
      </w:r>
    </w:p>
    <w:p w14:paraId="4E533D5F" w14:textId="77777777" w:rsidR="000B3A2D" w:rsidRDefault="005A0E21" w:rsidP="005A0E21">
      <w:pPr>
        <w:pStyle w:val="Paragraph"/>
      </w:pPr>
      <w:r w:rsidRPr="005A0E21">
        <w:t>Due to the wide range and complexity of tables</w:t>
      </w:r>
      <w:r w:rsidR="008F1038">
        <w:t>,</w:t>
      </w:r>
      <w:r w:rsidRPr="005A0E21">
        <w:t xml:space="preserve"> we simply</w:t>
      </w:r>
      <w:r>
        <w:t xml:space="preserve"> offer an example for guidance. </w:t>
      </w:r>
      <w:r w:rsidR="00F24D5F">
        <w:t>P</w:t>
      </w:r>
      <w:r>
        <w:t xml:space="preserve">lease follow the style for table (and figure) captions. </w:t>
      </w:r>
    </w:p>
    <w:p w14:paraId="1A20AD5E" w14:textId="77777777" w:rsidR="0082641D" w:rsidRDefault="0082641D" w:rsidP="005A0E21">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82641D" w:rsidRPr="00075EA6" w14:paraId="0BF16DA6" w14:textId="77777777" w:rsidTr="00703363">
        <w:trPr>
          <w:cantSplit/>
          <w:trHeight w:val="379"/>
          <w:jc w:val="center"/>
        </w:trPr>
        <w:tc>
          <w:tcPr>
            <w:tcW w:w="8370" w:type="dxa"/>
            <w:gridSpan w:val="3"/>
            <w:tcBorders>
              <w:bottom w:val="nil"/>
            </w:tcBorders>
          </w:tcPr>
          <w:p w14:paraId="4E0E0C0F" w14:textId="77777777" w:rsidR="0082641D" w:rsidRPr="00075EA6" w:rsidRDefault="0082641D" w:rsidP="00703363">
            <w:pPr>
              <w:pStyle w:val="TableCaption"/>
            </w:pPr>
            <w:r w:rsidRPr="00075EA6">
              <w:rPr>
                <w:b/>
              </w:rPr>
              <w:t xml:space="preserve">TABLE 1. </w:t>
            </w:r>
            <w:r w:rsidRPr="00161A5B">
              <w:t xml:space="preserve">To format a </w:t>
            </w:r>
            <w:r>
              <w:t>table caption</w:t>
            </w:r>
          </w:p>
        </w:tc>
      </w:tr>
      <w:tr w:rsidR="0082641D" w:rsidRPr="00075EA6" w14:paraId="20D006A0" w14:textId="77777777" w:rsidTr="00703363">
        <w:trPr>
          <w:cantSplit/>
          <w:trHeight w:val="272"/>
          <w:jc w:val="center"/>
        </w:trPr>
        <w:tc>
          <w:tcPr>
            <w:tcW w:w="2790" w:type="dxa"/>
            <w:tcBorders>
              <w:top w:val="single" w:sz="4" w:space="0" w:color="auto"/>
              <w:bottom w:val="single" w:sz="4" w:space="0" w:color="auto"/>
            </w:tcBorders>
            <w:vAlign w:val="center"/>
          </w:tcPr>
          <w:p w14:paraId="480836BF" w14:textId="77777777" w:rsidR="0082641D" w:rsidRPr="00075EA6" w:rsidRDefault="0082641D" w:rsidP="00703363">
            <w:pPr>
              <w:jc w:val="center"/>
            </w:pPr>
            <w:r w:rsidRPr="00075EA6">
              <w:rPr>
                <w:b/>
                <w:sz w:val="18"/>
                <w:szCs w:val="18"/>
              </w:rPr>
              <w:t>Column Header Goes Here</w:t>
            </w:r>
          </w:p>
        </w:tc>
        <w:tc>
          <w:tcPr>
            <w:tcW w:w="2790" w:type="dxa"/>
            <w:tcBorders>
              <w:top w:val="single" w:sz="4" w:space="0" w:color="auto"/>
              <w:bottom w:val="single" w:sz="4" w:space="0" w:color="auto"/>
            </w:tcBorders>
            <w:vAlign w:val="center"/>
          </w:tcPr>
          <w:p w14:paraId="7E291520" w14:textId="77777777" w:rsidR="0082641D" w:rsidRPr="00075EA6" w:rsidRDefault="0082641D" w:rsidP="00703363">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14:paraId="091C615E" w14:textId="77777777" w:rsidR="0082641D" w:rsidRPr="00075EA6" w:rsidRDefault="0082641D" w:rsidP="00703363">
            <w:pPr>
              <w:jc w:val="center"/>
              <w:rPr>
                <w:b/>
                <w:sz w:val="18"/>
                <w:szCs w:val="18"/>
              </w:rPr>
            </w:pPr>
            <w:r w:rsidRPr="00075EA6">
              <w:rPr>
                <w:b/>
                <w:sz w:val="18"/>
                <w:szCs w:val="18"/>
              </w:rPr>
              <w:t>Column Header Goes Here</w:t>
            </w:r>
          </w:p>
        </w:tc>
      </w:tr>
      <w:tr w:rsidR="0082641D" w:rsidRPr="005A0E21" w14:paraId="40D41753" w14:textId="77777777" w:rsidTr="00703363">
        <w:trPr>
          <w:cantSplit/>
          <w:jc w:val="center"/>
        </w:trPr>
        <w:tc>
          <w:tcPr>
            <w:tcW w:w="2790" w:type="dxa"/>
            <w:tcBorders>
              <w:top w:val="nil"/>
            </w:tcBorders>
          </w:tcPr>
          <w:p w14:paraId="679AF9CB" w14:textId="77777777" w:rsidR="0082641D" w:rsidRPr="005A0E21" w:rsidRDefault="0082641D" w:rsidP="00703363">
            <w:pPr>
              <w:pStyle w:val="Paragraph"/>
            </w:pPr>
            <w:r w:rsidRPr="005A0E21">
              <w:t>Row Name Here</w:t>
            </w:r>
          </w:p>
        </w:tc>
        <w:tc>
          <w:tcPr>
            <w:tcW w:w="2790" w:type="dxa"/>
            <w:tcBorders>
              <w:top w:val="nil"/>
            </w:tcBorders>
          </w:tcPr>
          <w:p w14:paraId="3F6DE080" w14:textId="77777777" w:rsidR="0082641D" w:rsidRPr="005A0E21" w:rsidRDefault="0082641D" w:rsidP="00703363">
            <w:pPr>
              <w:jc w:val="center"/>
              <w:rPr>
                <w:sz w:val="20"/>
              </w:rPr>
            </w:pPr>
            <w:r w:rsidRPr="005A0E21">
              <w:rPr>
                <w:sz w:val="20"/>
              </w:rPr>
              <w:t>x</w:t>
            </w:r>
          </w:p>
        </w:tc>
        <w:tc>
          <w:tcPr>
            <w:tcW w:w="2790" w:type="dxa"/>
            <w:tcBorders>
              <w:top w:val="nil"/>
            </w:tcBorders>
          </w:tcPr>
          <w:p w14:paraId="754A5CB9" w14:textId="77777777" w:rsidR="0082641D" w:rsidRPr="005A0E21" w:rsidRDefault="0082641D" w:rsidP="00703363">
            <w:pPr>
              <w:jc w:val="center"/>
              <w:rPr>
                <w:sz w:val="20"/>
              </w:rPr>
            </w:pPr>
            <w:r w:rsidRPr="005A0E21">
              <w:rPr>
                <w:sz w:val="20"/>
              </w:rPr>
              <w:t>x</w:t>
            </w:r>
          </w:p>
        </w:tc>
      </w:tr>
      <w:tr w:rsidR="0082641D" w:rsidRPr="005A0E21" w14:paraId="47623F40" w14:textId="77777777" w:rsidTr="00703363">
        <w:trPr>
          <w:cantSplit/>
          <w:jc w:val="center"/>
        </w:trPr>
        <w:tc>
          <w:tcPr>
            <w:tcW w:w="2790" w:type="dxa"/>
          </w:tcPr>
          <w:p w14:paraId="238F9735" w14:textId="77777777" w:rsidR="0082641D" w:rsidRPr="005A0E21" w:rsidRDefault="0082641D" w:rsidP="00703363">
            <w:pPr>
              <w:pStyle w:val="Paragraph"/>
            </w:pPr>
            <w:r w:rsidRPr="005A0E21">
              <w:t>Row Name Here</w:t>
            </w:r>
          </w:p>
        </w:tc>
        <w:tc>
          <w:tcPr>
            <w:tcW w:w="2790" w:type="dxa"/>
          </w:tcPr>
          <w:p w14:paraId="56A88DBD" w14:textId="77777777" w:rsidR="0082641D" w:rsidRPr="005A0E21" w:rsidRDefault="0082641D" w:rsidP="00703363">
            <w:pPr>
              <w:jc w:val="center"/>
              <w:rPr>
                <w:sz w:val="20"/>
              </w:rPr>
            </w:pPr>
            <w:r w:rsidRPr="005A0E21">
              <w:rPr>
                <w:sz w:val="20"/>
              </w:rPr>
              <w:t>x</w:t>
            </w:r>
          </w:p>
        </w:tc>
        <w:tc>
          <w:tcPr>
            <w:tcW w:w="2790" w:type="dxa"/>
          </w:tcPr>
          <w:p w14:paraId="1B52826D" w14:textId="77777777" w:rsidR="0082641D" w:rsidRPr="005A0E21" w:rsidRDefault="0082641D" w:rsidP="00703363">
            <w:pPr>
              <w:jc w:val="center"/>
              <w:rPr>
                <w:sz w:val="20"/>
              </w:rPr>
            </w:pPr>
            <w:r w:rsidRPr="005A0E21">
              <w:rPr>
                <w:sz w:val="20"/>
              </w:rPr>
              <w:t>x</w:t>
            </w:r>
          </w:p>
        </w:tc>
      </w:tr>
      <w:tr w:rsidR="0082641D" w:rsidRPr="005A0E21" w14:paraId="525ECE64" w14:textId="77777777" w:rsidTr="00703363">
        <w:trPr>
          <w:cantSplit/>
          <w:trHeight w:val="237"/>
          <w:jc w:val="center"/>
        </w:trPr>
        <w:tc>
          <w:tcPr>
            <w:tcW w:w="2790" w:type="dxa"/>
          </w:tcPr>
          <w:p w14:paraId="1F21682C" w14:textId="77777777" w:rsidR="0082641D" w:rsidRPr="005A0E21" w:rsidRDefault="0082641D" w:rsidP="00703363">
            <w:pPr>
              <w:pStyle w:val="Paragraph"/>
            </w:pPr>
            <w:r w:rsidRPr="005A0E21">
              <w:t>Row Name Here</w:t>
            </w:r>
          </w:p>
        </w:tc>
        <w:tc>
          <w:tcPr>
            <w:tcW w:w="2790" w:type="dxa"/>
          </w:tcPr>
          <w:p w14:paraId="5FA6255E" w14:textId="77777777" w:rsidR="0082641D" w:rsidRPr="005A0E21" w:rsidRDefault="0082641D" w:rsidP="00703363">
            <w:pPr>
              <w:jc w:val="center"/>
              <w:rPr>
                <w:sz w:val="20"/>
              </w:rPr>
            </w:pPr>
            <w:r w:rsidRPr="005A0E21">
              <w:rPr>
                <w:sz w:val="20"/>
              </w:rPr>
              <w:t>x</w:t>
            </w:r>
          </w:p>
        </w:tc>
        <w:tc>
          <w:tcPr>
            <w:tcW w:w="2790" w:type="dxa"/>
          </w:tcPr>
          <w:p w14:paraId="03F468A2" w14:textId="77777777" w:rsidR="0082641D" w:rsidRPr="005A0E21" w:rsidRDefault="0082641D" w:rsidP="00703363">
            <w:pPr>
              <w:jc w:val="center"/>
              <w:rPr>
                <w:sz w:val="20"/>
              </w:rPr>
            </w:pPr>
            <w:r w:rsidRPr="005A0E21">
              <w:rPr>
                <w:sz w:val="20"/>
              </w:rPr>
              <w:t>x</w:t>
            </w:r>
          </w:p>
        </w:tc>
      </w:tr>
    </w:tbl>
    <w:p w14:paraId="6A6640CF" w14:textId="54CEBAB1" w:rsidR="0082641D" w:rsidRDefault="0082641D">
      <w:pPr>
        <w:rPr>
          <w:sz w:val="20"/>
        </w:rPr>
      </w:pPr>
      <w:r>
        <w:br w:type="page"/>
      </w: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0B3A2D" w:rsidRPr="00075EA6" w14:paraId="49663D57" w14:textId="77777777" w:rsidTr="0082641D">
        <w:trPr>
          <w:cantSplit/>
          <w:trHeight w:val="379"/>
          <w:jc w:val="center"/>
        </w:trPr>
        <w:tc>
          <w:tcPr>
            <w:tcW w:w="8370" w:type="dxa"/>
            <w:gridSpan w:val="3"/>
            <w:tcBorders>
              <w:bottom w:val="nil"/>
            </w:tcBorders>
          </w:tcPr>
          <w:p w14:paraId="6FD13EE1" w14:textId="281317E3" w:rsidR="000B3A2D" w:rsidRPr="00075EA6" w:rsidRDefault="000B3A2D" w:rsidP="0082641D">
            <w:pPr>
              <w:pStyle w:val="TableCaption"/>
            </w:pPr>
            <w:r w:rsidRPr="00075EA6">
              <w:rPr>
                <w:b/>
              </w:rPr>
              <w:lastRenderedPageBreak/>
              <w:t xml:space="preserve">TABLE </w:t>
            </w:r>
            <w:r w:rsidR="00F8554C" w:rsidRPr="00075EA6">
              <w:rPr>
                <w:b/>
              </w:rPr>
              <w:t>1</w:t>
            </w:r>
            <w:r w:rsidRPr="00075EA6">
              <w:rPr>
                <w:b/>
              </w:rPr>
              <w:t xml:space="preserve">. </w:t>
            </w:r>
            <w:r w:rsidR="0082641D">
              <w:t>Cont.</w:t>
            </w:r>
          </w:p>
        </w:tc>
      </w:tr>
      <w:tr w:rsidR="000B3A2D" w:rsidRPr="00075EA6" w14:paraId="4CA42C85" w14:textId="77777777" w:rsidTr="005A0E21">
        <w:trPr>
          <w:cantSplit/>
          <w:trHeight w:val="272"/>
          <w:jc w:val="center"/>
        </w:trPr>
        <w:tc>
          <w:tcPr>
            <w:tcW w:w="2790" w:type="dxa"/>
            <w:tcBorders>
              <w:top w:val="single" w:sz="4" w:space="0" w:color="auto"/>
              <w:bottom w:val="single" w:sz="4" w:space="0" w:color="auto"/>
            </w:tcBorders>
            <w:vAlign w:val="center"/>
          </w:tcPr>
          <w:p w14:paraId="724C1954" w14:textId="77777777" w:rsidR="000B3A2D" w:rsidRPr="00075EA6" w:rsidRDefault="000B3A2D" w:rsidP="005A0E21">
            <w:pPr>
              <w:jc w:val="center"/>
            </w:pPr>
            <w:r w:rsidRPr="00075EA6">
              <w:rPr>
                <w:b/>
                <w:sz w:val="18"/>
                <w:szCs w:val="18"/>
              </w:rPr>
              <w:t>Column Header Goes Here</w:t>
            </w:r>
          </w:p>
        </w:tc>
        <w:tc>
          <w:tcPr>
            <w:tcW w:w="2790" w:type="dxa"/>
            <w:tcBorders>
              <w:top w:val="single" w:sz="4" w:space="0" w:color="auto"/>
              <w:bottom w:val="single" w:sz="4" w:space="0" w:color="auto"/>
            </w:tcBorders>
            <w:vAlign w:val="center"/>
          </w:tcPr>
          <w:p w14:paraId="6C74ACD7" w14:textId="77777777" w:rsidR="000B3A2D" w:rsidRPr="00075EA6" w:rsidRDefault="000B3A2D" w:rsidP="005A0E21">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14:paraId="5317A1BA" w14:textId="77777777" w:rsidR="000B3A2D" w:rsidRPr="00075EA6" w:rsidRDefault="000B3A2D" w:rsidP="005A0E21">
            <w:pPr>
              <w:jc w:val="center"/>
              <w:rPr>
                <w:b/>
                <w:sz w:val="18"/>
                <w:szCs w:val="18"/>
              </w:rPr>
            </w:pPr>
            <w:r w:rsidRPr="00075EA6">
              <w:rPr>
                <w:b/>
                <w:sz w:val="18"/>
                <w:szCs w:val="18"/>
              </w:rPr>
              <w:t>Column Header Goes Here</w:t>
            </w:r>
          </w:p>
        </w:tc>
      </w:tr>
      <w:tr w:rsidR="000B3A2D" w:rsidRPr="005A0E21" w14:paraId="32F9ECB7" w14:textId="77777777">
        <w:trPr>
          <w:cantSplit/>
          <w:jc w:val="center"/>
        </w:trPr>
        <w:tc>
          <w:tcPr>
            <w:tcW w:w="2790" w:type="dxa"/>
            <w:tcBorders>
              <w:top w:val="nil"/>
            </w:tcBorders>
          </w:tcPr>
          <w:p w14:paraId="514CBCE3" w14:textId="77777777" w:rsidR="000B3A2D" w:rsidRPr="005A0E21" w:rsidRDefault="000B3A2D" w:rsidP="008B4754">
            <w:pPr>
              <w:pStyle w:val="Paragraph"/>
            </w:pPr>
            <w:r w:rsidRPr="005A0E21">
              <w:t>Row Name Here</w:t>
            </w:r>
          </w:p>
        </w:tc>
        <w:tc>
          <w:tcPr>
            <w:tcW w:w="2790" w:type="dxa"/>
            <w:tcBorders>
              <w:top w:val="nil"/>
            </w:tcBorders>
          </w:tcPr>
          <w:p w14:paraId="07F730C0" w14:textId="77777777" w:rsidR="000B3A2D" w:rsidRPr="005A0E21" w:rsidRDefault="000B3A2D" w:rsidP="0016385D">
            <w:pPr>
              <w:jc w:val="center"/>
              <w:rPr>
                <w:sz w:val="20"/>
              </w:rPr>
            </w:pPr>
            <w:r w:rsidRPr="005A0E21">
              <w:rPr>
                <w:sz w:val="20"/>
              </w:rPr>
              <w:t>x</w:t>
            </w:r>
          </w:p>
        </w:tc>
        <w:tc>
          <w:tcPr>
            <w:tcW w:w="2790" w:type="dxa"/>
            <w:tcBorders>
              <w:top w:val="nil"/>
            </w:tcBorders>
          </w:tcPr>
          <w:p w14:paraId="3115F8E3" w14:textId="77777777" w:rsidR="000B3A2D" w:rsidRPr="005A0E21" w:rsidRDefault="000B3A2D" w:rsidP="0016385D">
            <w:pPr>
              <w:jc w:val="center"/>
              <w:rPr>
                <w:sz w:val="20"/>
              </w:rPr>
            </w:pPr>
            <w:r w:rsidRPr="005A0E21">
              <w:rPr>
                <w:sz w:val="20"/>
              </w:rPr>
              <w:t>x</w:t>
            </w:r>
          </w:p>
        </w:tc>
      </w:tr>
      <w:tr w:rsidR="000B3A2D" w:rsidRPr="005A0E21" w14:paraId="40D41725" w14:textId="77777777">
        <w:trPr>
          <w:cantSplit/>
          <w:jc w:val="center"/>
        </w:trPr>
        <w:tc>
          <w:tcPr>
            <w:tcW w:w="2790" w:type="dxa"/>
          </w:tcPr>
          <w:p w14:paraId="38FAF090" w14:textId="77777777" w:rsidR="000B3A2D" w:rsidRPr="005A0E21" w:rsidRDefault="000B3A2D" w:rsidP="008B4754">
            <w:pPr>
              <w:pStyle w:val="Paragraph"/>
            </w:pPr>
            <w:r w:rsidRPr="005A0E21">
              <w:t>Row Name Here</w:t>
            </w:r>
          </w:p>
        </w:tc>
        <w:tc>
          <w:tcPr>
            <w:tcW w:w="2790" w:type="dxa"/>
          </w:tcPr>
          <w:p w14:paraId="0DEB941D" w14:textId="77777777" w:rsidR="000B3A2D" w:rsidRPr="005A0E21" w:rsidRDefault="000B3A2D" w:rsidP="0016385D">
            <w:pPr>
              <w:jc w:val="center"/>
              <w:rPr>
                <w:sz w:val="20"/>
              </w:rPr>
            </w:pPr>
            <w:r w:rsidRPr="005A0E21">
              <w:rPr>
                <w:sz w:val="20"/>
              </w:rPr>
              <w:t>x</w:t>
            </w:r>
          </w:p>
        </w:tc>
        <w:tc>
          <w:tcPr>
            <w:tcW w:w="2790" w:type="dxa"/>
          </w:tcPr>
          <w:p w14:paraId="219DE12C" w14:textId="77777777" w:rsidR="000B3A2D" w:rsidRPr="005A0E21" w:rsidRDefault="000B3A2D" w:rsidP="0016385D">
            <w:pPr>
              <w:jc w:val="center"/>
              <w:rPr>
                <w:sz w:val="20"/>
              </w:rPr>
            </w:pPr>
            <w:r w:rsidRPr="005A0E21">
              <w:rPr>
                <w:sz w:val="20"/>
              </w:rPr>
              <w:t>x</w:t>
            </w:r>
          </w:p>
        </w:tc>
      </w:tr>
      <w:tr w:rsidR="000B3A2D" w:rsidRPr="005A0E21" w14:paraId="49BB955B" w14:textId="77777777" w:rsidTr="005A0E21">
        <w:trPr>
          <w:cantSplit/>
          <w:trHeight w:val="237"/>
          <w:jc w:val="center"/>
        </w:trPr>
        <w:tc>
          <w:tcPr>
            <w:tcW w:w="2790" w:type="dxa"/>
          </w:tcPr>
          <w:p w14:paraId="2388CF31" w14:textId="77777777" w:rsidR="000B3A2D" w:rsidRPr="005A0E21" w:rsidRDefault="000B3A2D" w:rsidP="008B4754">
            <w:pPr>
              <w:pStyle w:val="Paragraph"/>
            </w:pPr>
            <w:r w:rsidRPr="005A0E21">
              <w:t>Row Name Here</w:t>
            </w:r>
          </w:p>
        </w:tc>
        <w:tc>
          <w:tcPr>
            <w:tcW w:w="2790" w:type="dxa"/>
          </w:tcPr>
          <w:p w14:paraId="52816217" w14:textId="77777777" w:rsidR="000B3A2D" w:rsidRPr="005A0E21" w:rsidRDefault="000B3A2D" w:rsidP="0016385D">
            <w:pPr>
              <w:jc w:val="center"/>
              <w:rPr>
                <w:sz w:val="20"/>
              </w:rPr>
            </w:pPr>
            <w:r w:rsidRPr="005A0E21">
              <w:rPr>
                <w:sz w:val="20"/>
              </w:rPr>
              <w:t>x</w:t>
            </w:r>
          </w:p>
        </w:tc>
        <w:tc>
          <w:tcPr>
            <w:tcW w:w="2790" w:type="dxa"/>
          </w:tcPr>
          <w:p w14:paraId="489CFDA6" w14:textId="77777777" w:rsidR="000B3A2D" w:rsidRPr="005A0E21" w:rsidRDefault="000B3A2D" w:rsidP="0016385D">
            <w:pPr>
              <w:jc w:val="center"/>
              <w:rPr>
                <w:sz w:val="20"/>
              </w:rPr>
            </w:pPr>
            <w:r w:rsidRPr="005A0E21">
              <w:rPr>
                <w:sz w:val="20"/>
              </w:rPr>
              <w:t>x</w:t>
            </w:r>
          </w:p>
        </w:tc>
      </w:tr>
    </w:tbl>
    <w:p w14:paraId="312C1DBC" w14:textId="77777777" w:rsidR="0082641D" w:rsidRDefault="0082641D" w:rsidP="000B1B74">
      <w:pPr>
        <w:pStyle w:val="Paragraph"/>
      </w:pPr>
    </w:p>
    <w:p w14:paraId="7098DA0A" w14:textId="77777777" w:rsidR="000B1B74" w:rsidRDefault="005F7475" w:rsidP="000B1B74">
      <w:pPr>
        <w:pStyle w:val="Paragraph"/>
      </w:pPr>
      <w:r w:rsidRPr="00075EA6">
        <w:t xml:space="preserve">Here are the main </w:t>
      </w:r>
      <w:r w:rsidR="00F8554C" w:rsidRPr="00075EA6">
        <w:t>points</w:t>
      </w:r>
      <w:r w:rsidRPr="00075EA6">
        <w:t xml:space="preserve"> you need to follow</w:t>
      </w:r>
      <w:r w:rsidR="00F24D5F">
        <w:t xml:space="preserve"> (</w:t>
      </w:r>
      <w:r w:rsidRPr="00075EA6">
        <w:t>the AIP author template package contain</w:t>
      </w:r>
      <w:r w:rsidR="00C84923">
        <w:t>s</w:t>
      </w:r>
      <w:r w:rsidRPr="00075EA6">
        <w:t xml:space="preserve"> comprehensive guidance</w:t>
      </w:r>
      <w:r w:rsidR="00F24D5F">
        <w:t>):</w:t>
      </w:r>
    </w:p>
    <w:p w14:paraId="32F1AE04" w14:textId="77777777" w:rsidR="000B1B74" w:rsidRPr="00075EA6" w:rsidRDefault="000B1B74" w:rsidP="000B1B74">
      <w:pPr>
        <w:pStyle w:val="Paragraph"/>
      </w:pPr>
    </w:p>
    <w:p w14:paraId="7CAD9702" w14:textId="77777777" w:rsidR="005F7475" w:rsidRPr="00AE7500" w:rsidRDefault="005F7475" w:rsidP="00AB7119">
      <w:pPr>
        <w:pStyle w:val="Paragraphbulleted"/>
      </w:pPr>
      <w:r w:rsidRPr="00AE7500">
        <w:t xml:space="preserve">Write and prepare your article using the AIP </w:t>
      </w:r>
      <w:r w:rsidR="00C84923">
        <w:t xml:space="preserve">Conference Proceedings </w:t>
      </w:r>
      <w:r w:rsidRPr="00AE7500">
        <w:t>template.</w:t>
      </w:r>
    </w:p>
    <w:p w14:paraId="2A87137A" w14:textId="77777777" w:rsidR="005F7475" w:rsidRPr="00075EA6" w:rsidRDefault="005F7475" w:rsidP="003F31C6">
      <w:pPr>
        <w:pStyle w:val="Paragraphbulleted"/>
      </w:pPr>
      <w:r w:rsidRPr="00075EA6">
        <w:t>Create a PDF file of your paper (</w:t>
      </w:r>
      <w:r w:rsidRPr="003B0050">
        <w:rPr>
          <w:b/>
        </w:rPr>
        <w:t>making sure to embed all fonts</w:t>
      </w:r>
      <w:r w:rsidRPr="00075EA6">
        <w:t>).</w:t>
      </w:r>
    </w:p>
    <w:p w14:paraId="1B02EA97" w14:textId="77777777" w:rsidR="005F7475" w:rsidRPr="00075EA6" w:rsidRDefault="005F7475" w:rsidP="003F31C6">
      <w:pPr>
        <w:pStyle w:val="Paragraphbulleted"/>
      </w:pPr>
      <w:r w:rsidRPr="00075EA6">
        <w:t>Send the following items to your conference organizer:</w:t>
      </w:r>
    </w:p>
    <w:p w14:paraId="59EE7054" w14:textId="77777777" w:rsidR="005F7475" w:rsidRPr="00075EA6" w:rsidRDefault="005F7475" w:rsidP="001562AF">
      <w:pPr>
        <w:pStyle w:val="Paragraph"/>
        <w:numPr>
          <w:ilvl w:val="1"/>
          <w:numId w:val="6"/>
        </w:numPr>
        <w:ind w:left="1134" w:hanging="462"/>
      </w:pPr>
      <w:r w:rsidRPr="00075EA6">
        <w:t>PDF file of your paper</w:t>
      </w:r>
    </w:p>
    <w:p w14:paraId="738F9EAB" w14:textId="77777777" w:rsidR="005F7475" w:rsidRPr="0082641D" w:rsidRDefault="005F7475" w:rsidP="001562AF">
      <w:pPr>
        <w:pStyle w:val="Paragraph"/>
        <w:numPr>
          <w:ilvl w:val="1"/>
          <w:numId w:val="6"/>
        </w:numPr>
        <w:ind w:left="1134" w:hanging="462"/>
      </w:pPr>
      <w:r w:rsidRPr="0082641D">
        <w:t>(If it applies) Copies of any permissions to re-use copyrighted materials in your article (e.g., figures from books/journals)</w:t>
      </w:r>
    </w:p>
    <w:p w14:paraId="7691B80C" w14:textId="5E043709" w:rsidR="00613B4D" w:rsidRPr="00075EA6" w:rsidRDefault="0016385D" w:rsidP="00613B4D">
      <w:pPr>
        <w:pStyle w:val="Heading1"/>
      </w:pPr>
      <w:r w:rsidRPr="00075EA6">
        <w:rPr>
          <w:rFonts w:asciiTheme="majorBidi" w:hAnsiTheme="majorBidi" w:cstheme="majorBidi"/>
        </w:rPr>
        <w:t>Acknowledgments</w:t>
      </w:r>
    </w:p>
    <w:p w14:paraId="4F4EA3E3" w14:textId="77777777" w:rsidR="000B3A2D" w:rsidRPr="00075EA6" w:rsidRDefault="00D87E2A" w:rsidP="000B3A2D">
      <w:pPr>
        <w:pStyle w:val="Paragraph"/>
        <w:rPr>
          <w:rFonts w:asciiTheme="majorBidi" w:hAnsiTheme="majorBidi" w:cstheme="majorBidi"/>
        </w:rPr>
      </w:pPr>
      <w:r>
        <w:rPr>
          <w:rFonts w:asciiTheme="majorBidi" w:hAnsiTheme="majorBidi" w:cstheme="majorBidi"/>
        </w:rPr>
        <w:t xml:space="preserve">If desired, in this section we welcome you to include thank </w:t>
      </w:r>
      <w:r w:rsidR="005E71ED">
        <w:rPr>
          <w:rFonts w:asciiTheme="majorBidi" w:hAnsiTheme="majorBidi" w:cstheme="majorBidi"/>
        </w:rPr>
        <w:t>your</w:t>
      </w:r>
      <w:r>
        <w:rPr>
          <w:rFonts w:asciiTheme="majorBidi" w:hAnsiTheme="majorBidi" w:cstheme="majorBidi"/>
        </w:rPr>
        <w:t xml:space="preserve"> comments for those who have supported your research.  Font should be Times New Roman, 10 </w:t>
      </w:r>
      <w:r w:rsidR="005E71ED">
        <w:rPr>
          <w:rFonts w:asciiTheme="majorBidi" w:hAnsiTheme="majorBidi" w:cstheme="majorBidi"/>
        </w:rPr>
        <w:t>pt.</w:t>
      </w:r>
    </w:p>
    <w:p w14:paraId="610E18A9" w14:textId="02EF0BC0" w:rsidR="00613B4D" w:rsidRPr="00075EA6" w:rsidRDefault="0016385D" w:rsidP="0082641D">
      <w:pPr>
        <w:pStyle w:val="Heading1"/>
        <w:rPr>
          <w:rFonts w:asciiTheme="majorBidi" w:hAnsiTheme="majorBidi" w:cstheme="majorBidi"/>
        </w:rPr>
      </w:pPr>
      <w:r w:rsidRPr="00075EA6">
        <w:rPr>
          <w:rFonts w:asciiTheme="majorBidi" w:hAnsiTheme="majorBidi" w:cstheme="majorBidi"/>
        </w:rPr>
        <w:t>References</w:t>
      </w:r>
    </w:p>
    <w:p w14:paraId="28AFA659" w14:textId="361F6892" w:rsidR="003A61B1" w:rsidRPr="00075EA6" w:rsidRDefault="003A61B1" w:rsidP="00AE7500">
      <w:pPr>
        <w:pStyle w:val="Reference"/>
      </w:pPr>
      <w:r w:rsidRPr="00075EA6">
        <w:t xml:space="preserve">M. P. </w:t>
      </w:r>
      <w:r w:rsidRPr="00114AB1">
        <w:t>Brown</w:t>
      </w:r>
      <w:r w:rsidRPr="00075EA6">
        <w:t xml:space="preserve"> and K. Austin, </w:t>
      </w:r>
      <w:r w:rsidR="0082641D">
        <w:rPr>
          <w:i/>
        </w:rPr>
        <w:t>Judul Buku</w:t>
      </w:r>
      <w:r w:rsidRPr="00075EA6">
        <w:t xml:space="preserve"> </w:t>
      </w:r>
      <w:r>
        <w:t>(</w:t>
      </w:r>
      <w:r w:rsidR="0082641D">
        <w:t>Penerbit</w:t>
      </w:r>
      <w:r>
        <w:t>,</w:t>
      </w:r>
      <w:r w:rsidRPr="00075EA6">
        <w:t xml:space="preserve"> </w:t>
      </w:r>
      <w:r w:rsidR="0082641D">
        <w:t>Kota</w:t>
      </w:r>
      <w:r w:rsidRPr="00075EA6">
        <w:t>, 2005</w:t>
      </w:r>
      <w:r>
        <w:t>)</w:t>
      </w:r>
      <w:r w:rsidRPr="00075EA6">
        <w:t xml:space="preserve">, pp. 25–30. </w:t>
      </w:r>
    </w:p>
    <w:p w14:paraId="758D62E5" w14:textId="4217B525" w:rsidR="003A61B1" w:rsidRPr="00075EA6" w:rsidRDefault="003A61B1" w:rsidP="00AE7500">
      <w:pPr>
        <w:pStyle w:val="Reference"/>
      </w:pPr>
      <w:r w:rsidRPr="00075EA6">
        <w:t xml:space="preserve">M. P. Brown and K. Austin, </w:t>
      </w:r>
      <w:r w:rsidR="004855EC">
        <w:t>Nama Jurnal</w:t>
      </w:r>
      <w:r w:rsidRPr="00075EA6">
        <w:t xml:space="preserve"> </w:t>
      </w:r>
      <w:r w:rsidR="004855EC">
        <w:rPr>
          <w:b/>
        </w:rPr>
        <w:t>volume</w:t>
      </w:r>
      <w:r w:rsidRPr="00075EA6">
        <w:t>, 2503–2504 (2004).</w:t>
      </w:r>
    </w:p>
    <w:p w14:paraId="4C17DEBB" w14:textId="4CAE895C" w:rsidR="003A61B1" w:rsidRPr="00075EA6" w:rsidRDefault="003A61B1" w:rsidP="00AE7500">
      <w:pPr>
        <w:pStyle w:val="Reference"/>
      </w:pPr>
      <w:r w:rsidRPr="00075EA6">
        <w:t>R. T. Wang, “</w:t>
      </w:r>
      <w:r w:rsidR="004855EC">
        <w:t>Judul Buku</w:t>
      </w:r>
      <w:r w:rsidRPr="00075EA6">
        <w:t xml:space="preserve">,” in </w:t>
      </w:r>
      <w:r w:rsidRPr="003B4F3B">
        <w:rPr>
          <w:i/>
        </w:rPr>
        <w:t>Classic Physiques</w:t>
      </w:r>
      <w:r w:rsidRPr="00075EA6">
        <w:t xml:space="preserve">, edited by R. B. Hamil </w:t>
      </w:r>
      <w:r>
        <w:t>(</w:t>
      </w:r>
      <w:r w:rsidR="004855EC">
        <w:t>Penerbit,</w:t>
      </w:r>
      <w:r w:rsidR="004855EC" w:rsidRPr="00075EA6">
        <w:t xml:space="preserve"> </w:t>
      </w:r>
      <w:r w:rsidR="004855EC">
        <w:t>Kota</w:t>
      </w:r>
      <w:r w:rsidRPr="00075EA6">
        <w:t>, 1999</w:t>
      </w:r>
      <w:r>
        <w:t>)</w:t>
      </w:r>
      <w:r w:rsidRPr="00075EA6">
        <w:t>, pp. 212–213.</w:t>
      </w:r>
    </w:p>
    <w:p w14:paraId="4AC8895E" w14:textId="77777777" w:rsidR="003A61B1" w:rsidRPr="00075EA6" w:rsidRDefault="003A61B1" w:rsidP="00AE7500">
      <w:pPr>
        <w:pStyle w:val="Reference"/>
      </w:pPr>
      <w:r w:rsidRPr="00075EA6">
        <w:t>C. D. Smith and E. F. Jones,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xml:space="preserve">, AIP Conference Proceedings 620, edited by M. D. Furnish </w:t>
      </w:r>
      <w:r w:rsidRPr="003B4F3B">
        <w:rPr>
          <w:i/>
        </w:rPr>
        <w:t>et al</w:t>
      </w:r>
      <w:r w:rsidRPr="00075EA6">
        <w:t xml:space="preserve">. </w:t>
      </w:r>
      <w:r>
        <w:t>(</w:t>
      </w:r>
      <w:r w:rsidRPr="00075EA6">
        <w:t>A</w:t>
      </w:r>
      <w:r w:rsidR="002B5648">
        <w:t>IP Publishing</w:t>
      </w:r>
      <w:r w:rsidRPr="00075EA6">
        <w:t>, Melville, NY, 2002</w:t>
      </w:r>
      <w:r>
        <w:t>)</w:t>
      </w:r>
      <w:r w:rsidRPr="00075EA6">
        <w:t>, pp. 651–654.</w:t>
      </w:r>
    </w:p>
    <w:p w14:paraId="0A4AC866" w14:textId="77777777" w:rsidR="003A61B1" w:rsidRPr="00075EA6" w:rsidRDefault="003A61B1" w:rsidP="00AE7500">
      <w:pPr>
        <w:pStyle w:val="Reference"/>
      </w:pPr>
      <w:r w:rsidRPr="00075EA6">
        <w:t>B. R. Jackson and T. Pitman, U.S. Patent No. 6,345,224 (8 July 2004)</w:t>
      </w:r>
    </w:p>
    <w:p w14:paraId="71F69E15" w14:textId="0B4C17F8" w:rsidR="003A61B1" w:rsidRPr="00075EA6" w:rsidRDefault="003A61B1" w:rsidP="00AE7500">
      <w:pPr>
        <w:pStyle w:val="Reference"/>
      </w:pPr>
      <w:r w:rsidRPr="00075EA6">
        <w:t>D. L. Davids, “</w:t>
      </w:r>
      <w:r w:rsidR="004855EC">
        <w:t>Judul Skripsi, Tesis, Disertasi</w:t>
      </w:r>
      <w:r>
        <w:t>,</w:t>
      </w:r>
      <w:r w:rsidRPr="00075EA6">
        <w:t xml:space="preserve">” Ph.D. </w:t>
      </w:r>
      <w:r>
        <w:t>t</w:t>
      </w:r>
      <w:r w:rsidRPr="00075EA6">
        <w:t xml:space="preserve">hesis, </w:t>
      </w:r>
      <w:r w:rsidR="004855EC">
        <w:t>Nama Universitas</w:t>
      </w:r>
      <w:r w:rsidRPr="00075EA6">
        <w:t>, 1998.</w:t>
      </w:r>
    </w:p>
    <w:p w14:paraId="647AEAE9" w14:textId="77777777" w:rsidR="00326AE0" w:rsidRPr="003B0050" w:rsidRDefault="00326AE0" w:rsidP="005E71ED">
      <w:pPr>
        <w:pStyle w:val="Paragraph"/>
        <w:ind w:left="644" w:firstLine="0"/>
        <w:rPr>
          <w:iCs/>
        </w:rPr>
      </w:pPr>
    </w:p>
    <w:p w14:paraId="5A92D458" w14:textId="77777777" w:rsidR="00326AE0" w:rsidRDefault="00326AE0" w:rsidP="005E71ED">
      <w:pPr>
        <w:pStyle w:val="Paragraph"/>
        <w:rPr>
          <w:i/>
          <w:iCs/>
        </w:rPr>
      </w:pPr>
    </w:p>
    <w:p w14:paraId="4DE91CCB" w14:textId="77777777" w:rsidR="00326AE0" w:rsidRPr="00114AB1" w:rsidRDefault="00326AE0" w:rsidP="003B0050">
      <w:pPr>
        <w:pStyle w:val="Paragraphbulleted"/>
        <w:numPr>
          <w:ilvl w:val="0"/>
          <w:numId w:val="0"/>
        </w:numPr>
        <w:ind w:left="426" w:hanging="426"/>
      </w:pPr>
    </w:p>
    <w:sectPr w:rsidR="00326AE0" w:rsidRPr="00114AB1"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3"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16cid:durableId="287705515">
    <w:abstractNumId w:val="15"/>
  </w:num>
  <w:num w:numId="2" w16cid:durableId="1003629184">
    <w:abstractNumId w:val="3"/>
  </w:num>
  <w:num w:numId="3" w16cid:durableId="1384521464">
    <w:abstractNumId w:val="12"/>
  </w:num>
  <w:num w:numId="4" w16cid:durableId="1767310740">
    <w:abstractNumId w:val="7"/>
  </w:num>
  <w:num w:numId="5" w16cid:durableId="617030094">
    <w:abstractNumId w:val="11"/>
  </w:num>
  <w:num w:numId="6" w16cid:durableId="356004177">
    <w:abstractNumId w:val="4"/>
  </w:num>
  <w:num w:numId="7" w16cid:durableId="903685521">
    <w:abstractNumId w:val="6"/>
  </w:num>
  <w:num w:numId="8" w16cid:durableId="2057116690">
    <w:abstractNumId w:val="1"/>
  </w:num>
  <w:num w:numId="9" w16cid:durableId="1664312193">
    <w:abstractNumId w:val="14"/>
  </w:num>
  <w:num w:numId="10" w16cid:durableId="950357378">
    <w:abstractNumId w:val="9"/>
  </w:num>
  <w:num w:numId="11" w16cid:durableId="1491825399">
    <w:abstractNumId w:val="13"/>
  </w:num>
  <w:num w:numId="12" w16cid:durableId="1739401353">
    <w:abstractNumId w:val="10"/>
  </w:num>
  <w:num w:numId="13" w16cid:durableId="1772429591">
    <w:abstractNumId w:val="5"/>
  </w:num>
  <w:num w:numId="14" w16cid:durableId="1376080056">
    <w:abstractNumId w:val="14"/>
  </w:num>
  <w:num w:numId="15" w16cid:durableId="1202132441">
    <w:abstractNumId w:val="8"/>
  </w:num>
  <w:num w:numId="16" w16cid:durableId="1877543323">
    <w:abstractNumId w:val="5"/>
  </w:num>
  <w:num w:numId="17" w16cid:durableId="1302229143">
    <w:abstractNumId w:val="5"/>
  </w:num>
  <w:num w:numId="18" w16cid:durableId="1304045649">
    <w:abstractNumId w:val="5"/>
  </w:num>
  <w:num w:numId="19" w16cid:durableId="350106785">
    <w:abstractNumId w:val="5"/>
  </w:num>
  <w:num w:numId="20" w16cid:durableId="357703409">
    <w:abstractNumId w:val="5"/>
  </w:num>
  <w:num w:numId="21" w16cid:durableId="1352492612">
    <w:abstractNumId w:val="5"/>
  </w:num>
  <w:num w:numId="22" w16cid:durableId="1686052533">
    <w:abstractNumId w:val="5"/>
  </w:num>
  <w:num w:numId="23" w16cid:durableId="1363169867">
    <w:abstractNumId w:val="5"/>
  </w:num>
  <w:num w:numId="24" w16cid:durableId="264657183">
    <w:abstractNumId w:val="5"/>
  </w:num>
  <w:num w:numId="25" w16cid:durableId="620578965">
    <w:abstractNumId w:val="5"/>
  </w:num>
  <w:num w:numId="26" w16cid:durableId="569192635">
    <w:abstractNumId w:val="5"/>
  </w:num>
  <w:num w:numId="27" w16cid:durableId="1933778900">
    <w:abstractNumId w:val="5"/>
  </w:num>
  <w:num w:numId="28" w16cid:durableId="389575330">
    <w:abstractNumId w:val="5"/>
  </w:num>
  <w:num w:numId="29" w16cid:durableId="284822534">
    <w:abstractNumId w:val="11"/>
  </w:num>
  <w:num w:numId="30" w16cid:durableId="1631549245">
    <w:abstractNumId w:val="11"/>
  </w:num>
  <w:num w:numId="31" w16cid:durableId="1955406325">
    <w:abstractNumId w:val="11"/>
    <w:lvlOverride w:ilvl="0">
      <w:startOverride w:val="1"/>
    </w:lvlOverride>
  </w:num>
  <w:num w:numId="32" w16cid:durableId="1570654127">
    <w:abstractNumId w:val="11"/>
  </w:num>
  <w:num w:numId="33" w16cid:durableId="251402055">
    <w:abstractNumId w:val="11"/>
    <w:lvlOverride w:ilvl="0">
      <w:startOverride w:val="1"/>
    </w:lvlOverride>
  </w:num>
  <w:num w:numId="34" w16cid:durableId="212156803">
    <w:abstractNumId w:val="11"/>
    <w:lvlOverride w:ilvl="0">
      <w:startOverride w:val="1"/>
    </w:lvlOverride>
  </w:num>
  <w:num w:numId="35" w16cid:durableId="1438990442">
    <w:abstractNumId w:val="12"/>
    <w:lvlOverride w:ilvl="0">
      <w:startOverride w:val="1"/>
    </w:lvlOverride>
  </w:num>
  <w:num w:numId="36" w16cid:durableId="1982032823">
    <w:abstractNumId w:val="12"/>
  </w:num>
  <w:num w:numId="37" w16cid:durableId="504125478">
    <w:abstractNumId w:val="12"/>
    <w:lvlOverride w:ilvl="0">
      <w:startOverride w:val="1"/>
    </w:lvlOverride>
  </w:num>
  <w:num w:numId="38" w16cid:durableId="249823414">
    <w:abstractNumId w:val="12"/>
  </w:num>
  <w:num w:numId="39" w16cid:durableId="215168273">
    <w:abstractNumId w:val="12"/>
    <w:lvlOverride w:ilvl="0">
      <w:startOverride w:val="1"/>
    </w:lvlOverride>
  </w:num>
  <w:num w:numId="40" w16cid:durableId="986740552">
    <w:abstractNumId w:val="12"/>
    <w:lvlOverride w:ilvl="0">
      <w:startOverride w:val="1"/>
    </w:lvlOverride>
  </w:num>
  <w:num w:numId="41" w16cid:durableId="1012142585">
    <w:abstractNumId w:val="12"/>
    <w:lvlOverride w:ilvl="0">
      <w:startOverride w:val="1"/>
    </w:lvlOverride>
  </w:num>
  <w:num w:numId="42" w16cid:durableId="372654669">
    <w:abstractNumId w:val="12"/>
  </w:num>
  <w:num w:numId="43" w16cid:durableId="1347368817">
    <w:abstractNumId w:val="12"/>
  </w:num>
  <w:num w:numId="44" w16cid:durableId="2125148309">
    <w:abstractNumId w:val="2"/>
  </w:num>
  <w:num w:numId="45" w16cid:durableId="15002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B14"/>
    <w:rsid w:val="00003D7C"/>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39A2"/>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E3C35"/>
    <w:rsid w:val="002F5298"/>
    <w:rsid w:val="00326AE0"/>
    <w:rsid w:val="00337E4F"/>
    <w:rsid w:val="00340C36"/>
    <w:rsid w:val="00346A9D"/>
    <w:rsid w:val="00375917"/>
    <w:rsid w:val="0039376F"/>
    <w:rsid w:val="003A287B"/>
    <w:rsid w:val="003A5C85"/>
    <w:rsid w:val="003A61B1"/>
    <w:rsid w:val="003B0050"/>
    <w:rsid w:val="003D6312"/>
    <w:rsid w:val="003E7C74"/>
    <w:rsid w:val="003F31C6"/>
    <w:rsid w:val="0040225B"/>
    <w:rsid w:val="00402DA2"/>
    <w:rsid w:val="00425AC2"/>
    <w:rsid w:val="0044771F"/>
    <w:rsid w:val="004855EC"/>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A07C2"/>
    <w:rsid w:val="006B1FC9"/>
    <w:rsid w:val="006C4A60"/>
    <w:rsid w:val="006D1229"/>
    <w:rsid w:val="006D372F"/>
    <w:rsid w:val="006D7A18"/>
    <w:rsid w:val="006E4474"/>
    <w:rsid w:val="00701388"/>
    <w:rsid w:val="00723B7F"/>
    <w:rsid w:val="00725861"/>
    <w:rsid w:val="0073393A"/>
    <w:rsid w:val="0073539D"/>
    <w:rsid w:val="00754E0A"/>
    <w:rsid w:val="00767B8A"/>
    <w:rsid w:val="00775481"/>
    <w:rsid w:val="007A233B"/>
    <w:rsid w:val="007B4863"/>
    <w:rsid w:val="007C65E6"/>
    <w:rsid w:val="007D406B"/>
    <w:rsid w:val="007D4407"/>
    <w:rsid w:val="007E1CA3"/>
    <w:rsid w:val="00812D62"/>
    <w:rsid w:val="00812F29"/>
    <w:rsid w:val="00821713"/>
    <w:rsid w:val="0082641D"/>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A1A3C"/>
    <w:rsid w:val="00CB7B3E"/>
    <w:rsid w:val="00CC739D"/>
    <w:rsid w:val="00D04468"/>
    <w:rsid w:val="00D36257"/>
    <w:rsid w:val="00D4687E"/>
    <w:rsid w:val="00D53A12"/>
    <w:rsid w:val="00D87E2A"/>
    <w:rsid w:val="00DB0C43"/>
    <w:rsid w:val="00DE3354"/>
    <w:rsid w:val="00DF7DCD"/>
    <w:rsid w:val="00E50B7D"/>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C69C4"/>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customStyle="1" w:styleId="Section4">
    <w:name w:val="Section 4"/>
    <w:basedOn w:val="Normal"/>
    <w:link w:val="Section4Char"/>
    <w:qFormat/>
    <w:rsid w:val="00CA1A3C"/>
    <w:pPr>
      <w:spacing w:before="240" w:after="240"/>
      <w:jc w:val="center"/>
    </w:pPr>
    <w:rPr>
      <w:i/>
      <w:sz w:val="20"/>
    </w:rPr>
  </w:style>
  <w:style w:type="character" w:styleId="PlaceholderText">
    <w:name w:val="Placeholder Text"/>
    <w:basedOn w:val="DefaultParagraphFont"/>
    <w:uiPriority w:val="99"/>
    <w:semiHidden/>
    <w:rsid w:val="00CA1A3C"/>
    <w:rPr>
      <w:color w:val="808080"/>
    </w:rPr>
  </w:style>
  <w:style w:type="character" w:customStyle="1" w:styleId="Section4Char">
    <w:name w:val="Section 4 Char"/>
    <w:basedOn w:val="DefaultParagraphFont"/>
    <w:link w:val="Section4"/>
    <w:rsid w:val="00CA1A3C"/>
    <w:rPr>
      <w: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21749-C85F-4E8D-99D1-974557EB6A87}">
  <ds:schemaRefs>
    <ds:schemaRef ds:uri="http://schemas.openxmlformats.org/officeDocument/2006/bibliography"/>
  </ds:schemaRefs>
</ds:datastoreItem>
</file>

<file path=customXml/itemProps2.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4.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C:\Users\rlevins\Desktop\8x11WordTemplates\article_templates\single_column\8_point5_x11_single_column_template.dotx</Template>
  <TotalTime>57</TotalTime>
  <Pages>4</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Nia Amelia</cp:lastModifiedBy>
  <cp:revision>4</cp:revision>
  <cp:lastPrinted>2011-03-03T08:29:00Z</cp:lastPrinted>
  <dcterms:created xsi:type="dcterms:W3CDTF">2021-10-18T06:33:00Z</dcterms:created>
  <dcterms:modified xsi:type="dcterms:W3CDTF">2023-03-30T05:47:00Z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